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205"/>
      </w:tblGrid>
      <w:tr w:rsidR="00610732" w:rsidRPr="0081438F" w14:paraId="181AC06E" w14:textId="77777777" w:rsidTr="00625007">
        <w:tc>
          <w:tcPr>
            <w:tcW w:w="10421" w:type="dxa"/>
          </w:tcPr>
          <w:p w14:paraId="142DA75F" w14:textId="77777777" w:rsidR="00610732" w:rsidRPr="0081438F" w:rsidRDefault="002C53A8" w:rsidP="0062500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F8E3A8F" wp14:editId="7E695F2E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A92D2" w14:textId="77777777" w:rsidR="00610732" w:rsidRDefault="00610732" w:rsidP="00625007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E05130"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14:paraId="175F5BAE" w14:textId="1DB274C0" w:rsidR="00610732" w:rsidRPr="0081438F" w:rsidRDefault="001C768E" w:rsidP="001C768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У</w:t>
            </w:r>
            <w:r w:rsidR="00610732">
              <w:rPr>
                <w:b/>
                <w:sz w:val="36"/>
                <w:szCs w:val="28"/>
              </w:rPr>
              <w:t>правление</w:t>
            </w:r>
            <w:r>
              <w:rPr>
                <w:b/>
                <w:sz w:val="36"/>
                <w:szCs w:val="28"/>
              </w:rPr>
              <w:t xml:space="preserve"> муниципальным имуществом</w:t>
            </w:r>
          </w:p>
          <w:p w14:paraId="404CF070" w14:textId="77777777" w:rsidR="00610732" w:rsidRPr="0081438F" w:rsidRDefault="00610732" w:rsidP="0062500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62B0C470" w14:textId="77777777" w:rsidR="00610732" w:rsidRPr="003563C8" w:rsidRDefault="00610732" w:rsidP="00625007">
            <w:pPr>
              <w:suppressAutoHyphens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326CEF07" w14:textId="77777777" w:rsidR="00610732" w:rsidRPr="0081438F" w:rsidRDefault="00610732" w:rsidP="0062500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</w:tr>
      <w:tr w:rsidR="00610732" w:rsidRPr="0081438F" w14:paraId="35A6568B" w14:textId="77777777" w:rsidTr="00625007">
        <w:tc>
          <w:tcPr>
            <w:tcW w:w="10421" w:type="dxa"/>
          </w:tcPr>
          <w:p w14:paraId="5554EA1E" w14:textId="0A504ACE" w:rsidR="00610732" w:rsidRPr="0081438F" w:rsidRDefault="00610732" w:rsidP="00E05130">
            <w:pPr>
              <w:suppressAutoHyphens/>
              <w:jc w:val="both"/>
              <w:rPr>
                <w:sz w:val="28"/>
                <w:szCs w:val="28"/>
              </w:rPr>
            </w:pPr>
            <w:r w:rsidRPr="00DC2758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7562BF" wp14:editId="5159F6C1">
                      <wp:simplePos x="0" y="0"/>
                      <wp:positionH relativeFrom="column">
                        <wp:posOffset>5043170</wp:posOffset>
                      </wp:positionH>
                      <wp:positionV relativeFrom="paragraph">
                        <wp:posOffset>153670</wp:posOffset>
                      </wp:positionV>
                      <wp:extent cx="847725" cy="0"/>
                      <wp:effectExtent l="0" t="0" r="95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E5BEDC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pt,12.1pt" to="463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lPmwEAAJM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" strokecolor="#4579b8 [3044]"/>
                  </w:pict>
                </mc:Fallback>
              </mc:AlternateContent>
            </w:r>
            <w:r w:rsidRPr="00DC2758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5C1AE4" wp14:editId="7F8048F5">
                      <wp:simplePos x="0" y="0"/>
                      <wp:positionH relativeFrom="column">
                        <wp:posOffset>42544</wp:posOffset>
                      </wp:positionH>
                      <wp:positionV relativeFrom="paragraph">
                        <wp:posOffset>153670</wp:posOffset>
                      </wp:positionV>
                      <wp:extent cx="14382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07C1A3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12.1pt" to="116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" strokecolor="#4579b8 [3044]"/>
                  </w:pict>
                </mc:Fallback>
              </mc:AlternateContent>
            </w:r>
            <w:r w:rsidR="00B20078">
              <w:rPr>
                <w:sz w:val="28"/>
                <w:szCs w:val="28"/>
              </w:rPr>
              <w:t>1</w:t>
            </w:r>
            <w:r w:rsidR="00DC2758" w:rsidRPr="00DC2758">
              <w:rPr>
                <w:sz w:val="28"/>
                <w:szCs w:val="28"/>
              </w:rPr>
              <w:t>2.0</w:t>
            </w:r>
            <w:r w:rsidR="00B20078">
              <w:rPr>
                <w:sz w:val="28"/>
                <w:szCs w:val="28"/>
              </w:rPr>
              <w:t>5</w:t>
            </w:r>
            <w:r w:rsidR="00DC2758" w:rsidRPr="00DC2758">
              <w:rPr>
                <w:sz w:val="28"/>
                <w:szCs w:val="28"/>
              </w:rPr>
              <w:t>.2026</w:t>
            </w:r>
            <w:r w:rsidRPr="00DC2758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0C3C4F" w:rsidRPr="00DC2758">
              <w:rPr>
                <w:sz w:val="28"/>
                <w:szCs w:val="28"/>
              </w:rPr>
              <w:t xml:space="preserve">     </w:t>
            </w:r>
            <w:r w:rsidRPr="00DC2758">
              <w:rPr>
                <w:sz w:val="28"/>
                <w:szCs w:val="28"/>
              </w:rPr>
              <w:t xml:space="preserve">    </w:t>
            </w:r>
            <w:r w:rsidR="00A34B56" w:rsidRPr="00DC2758">
              <w:rPr>
                <w:sz w:val="28"/>
                <w:szCs w:val="28"/>
              </w:rPr>
              <w:t xml:space="preserve">  </w:t>
            </w:r>
            <w:r w:rsidR="008E0515" w:rsidRPr="00DC2758">
              <w:rPr>
                <w:sz w:val="28"/>
                <w:szCs w:val="28"/>
              </w:rPr>
              <w:t xml:space="preserve">    </w:t>
            </w:r>
            <w:r w:rsidR="004D2ACF" w:rsidRPr="00DC2758">
              <w:rPr>
                <w:sz w:val="28"/>
                <w:szCs w:val="28"/>
              </w:rPr>
              <w:t xml:space="preserve">                     </w:t>
            </w:r>
            <w:r w:rsidR="00DC2758">
              <w:rPr>
                <w:sz w:val="28"/>
                <w:szCs w:val="28"/>
              </w:rPr>
              <w:t>№</w:t>
            </w:r>
            <w:r w:rsidR="00B20078">
              <w:rPr>
                <w:sz w:val="28"/>
                <w:szCs w:val="28"/>
              </w:rPr>
              <w:t xml:space="preserve"> </w:t>
            </w:r>
            <w:r w:rsidR="00D85D6F">
              <w:rPr>
                <w:sz w:val="28"/>
                <w:szCs w:val="28"/>
              </w:rPr>
              <w:t>33-П</w:t>
            </w:r>
          </w:p>
        </w:tc>
      </w:tr>
    </w:tbl>
    <w:p w14:paraId="4952DD93" w14:textId="77777777" w:rsidR="00610732" w:rsidRPr="0081438F" w:rsidRDefault="00610732" w:rsidP="006107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B0B2A65" w14:textId="36559D19" w:rsidR="00610732" w:rsidRPr="00610732" w:rsidRDefault="00A14DDE" w:rsidP="00610732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E25FE">
        <w:rPr>
          <w:rFonts w:ascii="Times New Roman" w:hAnsi="Times New Roman" w:cs="Times New Roman"/>
          <w:sz w:val="28"/>
          <w:szCs w:val="28"/>
        </w:rPr>
        <w:t>р</w:t>
      </w:r>
      <w:r w:rsidR="00BF34D7">
        <w:rPr>
          <w:rFonts w:ascii="Times New Roman" w:hAnsi="Times New Roman" w:cs="Times New Roman"/>
          <w:sz w:val="28"/>
          <w:szCs w:val="28"/>
        </w:rPr>
        <w:t xml:space="preserve">егламента реализации </w:t>
      </w:r>
      <w:r w:rsidR="00B20078">
        <w:rPr>
          <w:rFonts w:ascii="Times New Roman" w:hAnsi="Times New Roman" w:cs="Times New Roman"/>
          <w:sz w:val="28"/>
          <w:szCs w:val="28"/>
        </w:rPr>
        <w:t>Управлением муниципальным имуществом</w:t>
      </w:r>
      <w:r w:rsidR="00BF34D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BF34D7" w:rsidRPr="00610732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E05130">
        <w:rPr>
          <w:rFonts w:ascii="Times New Roman" w:hAnsi="Times New Roman" w:cs="Times New Roman"/>
          <w:sz w:val="28"/>
          <w:szCs w:val="28"/>
        </w:rPr>
        <w:t xml:space="preserve"> </w:t>
      </w:r>
      <w:r w:rsidR="00BF34D7"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BF34D7">
        <w:rPr>
          <w:rFonts w:ascii="Times New Roman" w:hAnsi="Times New Roman" w:cs="Times New Roman"/>
          <w:sz w:val="28"/>
          <w:szCs w:val="28"/>
        </w:rPr>
        <w:t xml:space="preserve"> округа Воротынский по взысканию дебиторской задолженности по платежам в бюджет, пеням и штрафам по ним</w:t>
      </w:r>
    </w:p>
    <w:p w14:paraId="46661DF0" w14:textId="77777777" w:rsidR="00610732" w:rsidRPr="00610732" w:rsidRDefault="00610732" w:rsidP="00610732">
      <w:pPr>
        <w:jc w:val="both"/>
        <w:rPr>
          <w:sz w:val="28"/>
          <w:szCs w:val="28"/>
        </w:rPr>
      </w:pPr>
    </w:p>
    <w:p w14:paraId="56975155" w14:textId="77777777" w:rsidR="00513D31" w:rsidRDefault="00610732" w:rsidP="00191B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10732">
        <w:rPr>
          <w:sz w:val="28"/>
          <w:szCs w:val="28"/>
          <w:lang w:eastAsia="en-US"/>
        </w:rPr>
        <w:t>В</w:t>
      </w:r>
      <w:r w:rsidRPr="00610732">
        <w:rPr>
          <w:sz w:val="28"/>
          <w:szCs w:val="28"/>
        </w:rPr>
        <w:t xml:space="preserve"> </w:t>
      </w:r>
      <w:r w:rsidR="00625007">
        <w:rPr>
          <w:sz w:val="28"/>
          <w:szCs w:val="28"/>
        </w:rPr>
        <w:t xml:space="preserve">соответствии </w:t>
      </w:r>
      <w:r w:rsidR="002E76C5">
        <w:rPr>
          <w:sz w:val="28"/>
          <w:szCs w:val="28"/>
        </w:rPr>
        <w:t>со статьей 160.1 Бюджетного кодекса Российской Федерации,</w:t>
      </w:r>
      <w:r w:rsidR="00625007">
        <w:rPr>
          <w:sz w:val="28"/>
          <w:szCs w:val="28"/>
        </w:rPr>
        <w:t xml:space="preserve"> </w:t>
      </w:r>
      <w:r w:rsidR="002B233E">
        <w:rPr>
          <w:bCs/>
          <w:sz w:val="28"/>
          <w:szCs w:val="28"/>
        </w:rPr>
        <w:t xml:space="preserve">приказом Министерства финансов Российской Федерации от </w:t>
      </w:r>
      <w:r w:rsidR="00E05130">
        <w:rPr>
          <w:bCs/>
          <w:sz w:val="28"/>
          <w:szCs w:val="28"/>
        </w:rPr>
        <w:t>26</w:t>
      </w:r>
      <w:r w:rsidR="002B233E">
        <w:rPr>
          <w:bCs/>
          <w:sz w:val="28"/>
          <w:szCs w:val="28"/>
        </w:rPr>
        <w:t>.</w:t>
      </w:r>
      <w:r w:rsidR="00E05130">
        <w:rPr>
          <w:bCs/>
          <w:sz w:val="28"/>
          <w:szCs w:val="28"/>
        </w:rPr>
        <w:t>09</w:t>
      </w:r>
      <w:r w:rsidR="002B233E">
        <w:rPr>
          <w:bCs/>
          <w:sz w:val="28"/>
          <w:szCs w:val="28"/>
        </w:rPr>
        <w:t>.202</w:t>
      </w:r>
      <w:r w:rsidR="00E05130">
        <w:rPr>
          <w:bCs/>
          <w:sz w:val="28"/>
          <w:szCs w:val="28"/>
        </w:rPr>
        <w:t>4</w:t>
      </w:r>
      <w:r w:rsidR="002B233E">
        <w:rPr>
          <w:bCs/>
          <w:sz w:val="28"/>
          <w:szCs w:val="28"/>
        </w:rPr>
        <w:t xml:space="preserve"> №1</w:t>
      </w:r>
      <w:r w:rsidR="00E05130">
        <w:rPr>
          <w:bCs/>
          <w:sz w:val="28"/>
          <w:szCs w:val="28"/>
        </w:rPr>
        <w:t>39н</w:t>
      </w:r>
      <w:r w:rsidR="002B233E">
        <w:rPr>
          <w:bCs/>
          <w:sz w:val="28"/>
          <w:szCs w:val="28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</w:p>
    <w:p w14:paraId="06181F38" w14:textId="77777777" w:rsidR="00610732" w:rsidRPr="00610732" w:rsidRDefault="00610732" w:rsidP="00191B2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10732">
        <w:rPr>
          <w:spacing w:val="60"/>
          <w:sz w:val="28"/>
          <w:szCs w:val="28"/>
        </w:rPr>
        <w:t>приказываю</w:t>
      </w:r>
      <w:r w:rsidRPr="00610732">
        <w:rPr>
          <w:sz w:val="28"/>
          <w:szCs w:val="28"/>
          <w:lang w:eastAsia="en-US"/>
        </w:rPr>
        <w:t>:</w:t>
      </w:r>
    </w:p>
    <w:p w14:paraId="66726C0D" w14:textId="788285DA" w:rsidR="002B233E" w:rsidRDefault="00610732" w:rsidP="002B23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1073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1. Утвердить </w:t>
      </w:r>
      <w:r w:rsidR="0007114F">
        <w:rPr>
          <w:rFonts w:ascii="Times New Roman" w:hAnsi="Times New Roman" w:cs="Times New Roman"/>
          <w:b w:val="0"/>
          <w:sz w:val="28"/>
          <w:szCs w:val="28"/>
          <w:lang w:eastAsia="en-US"/>
        </w:rPr>
        <w:t>Ре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гламент реализации </w:t>
      </w:r>
      <w:r w:rsidR="00B20078">
        <w:rPr>
          <w:rFonts w:ascii="Times New Roman" w:hAnsi="Times New Roman" w:cs="Times New Roman"/>
          <w:b w:val="0"/>
          <w:sz w:val="28"/>
          <w:szCs w:val="28"/>
          <w:lang w:eastAsia="en-US"/>
        </w:rPr>
        <w:t>У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правлением </w:t>
      </w:r>
      <w:r w:rsidR="00B2007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муниципальным имуществом 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администрации </w:t>
      </w:r>
      <w:r w:rsidR="00E05130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муниципального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округа Воротынский Нижегородской области</w:t>
      </w:r>
      <w:r w:rsidR="00AE13B7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полномочий администратора доходов бюджета </w:t>
      </w:r>
      <w:r w:rsidR="00E05130" w:rsidRPr="00E05130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муниципального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округа Воротынский по взысканию дебиторской задолженности по платежам в бюджет, пеням и штрафам по ним</w:t>
      </w:r>
      <w:r w:rsidR="0007114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согласно приложению 1 к настоящему приказу</w:t>
      </w:r>
      <w:r w:rsid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 w:rsidR="00F47C5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4EA81E37" w14:textId="32D0A3A3" w:rsidR="00B86C52" w:rsidRPr="00B20078" w:rsidRDefault="00CE63FF" w:rsidP="00B20078">
      <w:pPr>
        <w:pStyle w:val="ConsPlusTitle"/>
        <w:ind w:firstLine="652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</w:t>
      </w:r>
      <w:r w:rsidR="00610732" w:rsidRPr="0061073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r w:rsidR="00513D31">
        <w:rPr>
          <w:rFonts w:ascii="Times New Roman" w:hAnsi="Times New Roman" w:cs="Times New Roman"/>
          <w:b w:val="0"/>
          <w:sz w:val="28"/>
          <w:szCs w:val="28"/>
          <w:lang w:eastAsia="en-US"/>
        </w:rPr>
        <w:t>Признать утратившим силу п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риказ </w:t>
      </w:r>
      <w:r w:rsidR="00B20078" w:rsidRPr="00B20078">
        <w:rPr>
          <w:rFonts w:ascii="Times New Roman" w:hAnsi="Times New Roman" w:cs="Times New Roman"/>
          <w:b w:val="0"/>
          <w:bCs/>
          <w:sz w:val="28"/>
          <w:szCs w:val="28"/>
        </w:rPr>
        <w:t>Отдел</w:t>
      </w:r>
      <w:r w:rsidR="00B20078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B20078" w:rsidRPr="00B20078">
        <w:rPr>
          <w:rFonts w:ascii="Times New Roman" w:hAnsi="Times New Roman" w:cs="Times New Roman"/>
          <w:b w:val="0"/>
          <w:bCs/>
          <w:sz w:val="28"/>
          <w:szCs w:val="28"/>
        </w:rPr>
        <w:t xml:space="preserve"> имущественных отношений, муниципального контроля и закупок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администрации городского округа Воротынский от </w:t>
      </w:r>
      <w:r w:rsidR="00B20078">
        <w:rPr>
          <w:rFonts w:ascii="Times New Roman" w:hAnsi="Times New Roman" w:cs="Times New Roman"/>
          <w:b w:val="0"/>
          <w:sz w:val="28"/>
          <w:szCs w:val="28"/>
          <w:lang w:eastAsia="en-US"/>
        </w:rPr>
        <w:t>31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>.0</w:t>
      </w:r>
      <w:r w:rsidR="00B20078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.2023 № </w:t>
      </w:r>
      <w:r w:rsidR="00B20078">
        <w:rPr>
          <w:rFonts w:ascii="Times New Roman" w:hAnsi="Times New Roman" w:cs="Times New Roman"/>
          <w:b w:val="0"/>
          <w:sz w:val="28"/>
          <w:szCs w:val="28"/>
          <w:lang w:eastAsia="en-US"/>
        </w:rPr>
        <w:t>44-П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«</w:t>
      </w:r>
      <w:r w:rsidR="00B20078" w:rsidRPr="00B20078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регламента реализации Отделом имущественных отношений, муниципального контроля и закупок администрации городского округа Воротынский Нижегородской области полномочий администратора доходов бюджета городского округа Воротынский по взысканию дебиторской задолженности по платежам в бюджет, пеням и штрафам по ним</w:t>
      </w:r>
      <w:r w:rsidR="00513D3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». </w:t>
      </w:r>
    </w:p>
    <w:p w14:paraId="57032056" w14:textId="06E8843B" w:rsidR="00610732" w:rsidRDefault="00B86C52" w:rsidP="007546F8">
      <w:pPr>
        <w:pStyle w:val="ConsPlusTitle"/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3. </w:t>
      </w:r>
      <w:r w:rsidR="007546F8" w:rsidRPr="0061073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</w:t>
      </w:r>
      <w:r w:rsidR="007546F8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</w:p>
    <w:p w14:paraId="2DFC7103" w14:textId="77777777" w:rsidR="00CE63FF" w:rsidRDefault="00CE63FF" w:rsidP="00610732">
      <w:pPr>
        <w:ind w:firstLine="709"/>
        <w:jc w:val="both"/>
        <w:rPr>
          <w:sz w:val="28"/>
          <w:szCs w:val="28"/>
        </w:rPr>
      </w:pPr>
    </w:p>
    <w:p w14:paraId="36C65C1E" w14:textId="77777777" w:rsidR="007546F8" w:rsidRPr="00610732" w:rsidRDefault="007546F8" w:rsidP="00610732">
      <w:pPr>
        <w:ind w:firstLine="709"/>
        <w:jc w:val="both"/>
        <w:rPr>
          <w:sz w:val="28"/>
          <w:szCs w:val="28"/>
        </w:rPr>
      </w:pPr>
    </w:p>
    <w:p w14:paraId="48885DE6" w14:textId="77777777" w:rsidR="00CE63FF" w:rsidRDefault="00CE63FF" w:rsidP="006107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14:paraId="32872A48" w14:textId="343A737A" w:rsidR="00610732" w:rsidRPr="00610732" w:rsidRDefault="00CE63FF" w:rsidP="00610732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610732" w:rsidRPr="00610732">
        <w:rPr>
          <w:sz w:val="28"/>
          <w:szCs w:val="28"/>
        </w:rPr>
        <w:t xml:space="preserve">ачальник управления            </w:t>
      </w:r>
      <w:r w:rsidR="002B2D99">
        <w:rPr>
          <w:sz w:val="28"/>
          <w:szCs w:val="28"/>
        </w:rPr>
        <w:t xml:space="preserve">        </w:t>
      </w:r>
      <w:r w:rsidR="00610732" w:rsidRPr="00610732">
        <w:rPr>
          <w:sz w:val="28"/>
          <w:szCs w:val="28"/>
        </w:rPr>
        <w:t xml:space="preserve">              </w:t>
      </w:r>
      <w:r w:rsidR="007546F8">
        <w:rPr>
          <w:sz w:val="28"/>
          <w:szCs w:val="28"/>
        </w:rPr>
        <w:t xml:space="preserve">                          </w:t>
      </w:r>
      <w:r w:rsidR="00610732" w:rsidRPr="00610732">
        <w:rPr>
          <w:sz w:val="28"/>
          <w:szCs w:val="28"/>
        </w:rPr>
        <w:t xml:space="preserve">                      </w:t>
      </w:r>
      <w:r w:rsidR="007546F8">
        <w:rPr>
          <w:sz w:val="28"/>
          <w:szCs w:val="28"/>
        </w:rPr>
        <w:t>Д</w:t>
      </w:r>
      <w:r w:rsidR="00610732" w:rsidRPr="00610732">
        <w:rPr>
          <w:sz w:val="28"/>
          <w:szCs w:val="28"/>
        </w:rPr>
        <w:t>.</w:t>
      </w:r>
      <w:r w:rsidR="007546F8">
        <w:rPr>
          <w:sz w:val="28"/>
          <w:szCs w:val="28"/>
        </w:rPr>
        <w:t>В</w:t>
      </w:r>
      <w:r w:rsidR="00610732" w:rsidRPr="00610732">
        <w:rPr>
          <w:sz w:val="28"/>
          <w:szCs w:val="28"/>
        </w:rPr>
        <w:t>.</w:t>
      </w:r>
      <w:r w:rsidR="007546F8">
        <w:rPr>
          <w:sz w:val="28"/>
          <w:szCs w:val="28"/>
        </w:rPr>
        <w:t xml:space="preserve"> Петухов</w:t>
      </w:r>
    </w:p>
    <w:p w14:paraId="066DCAF3" w14:textId="77777777" w:rsidR="00F47C58" w:rsidRDefault="00610732" w:rsidP="0007114F">
      <w:pPr>
        <w:spacing w:after="200" w:line="276" w:lineRule="auto"/>
        <w:jc w:val="right"/>
        <w:rPr>
          <w:sz w:val="28"/>
          <w:szCs w:val="28"/>
        </w:rPr>
      </w:pPr>
      <w:r>
        <w:br w:type="page"/>
      </w:r>
      <w:r w:rsidR="0007114F">
        <w:rPr>
          <w:sz w:val="28"/>
          <w:szCs w:val="28"/>
        </w:rPr>
        <w:lastRenderedPageBreak/>
        <w:t>Приложение 1</w:t>
      </w:r>
      <w:r w:rsidR="00BE54DE" w:rsidRPr="00C804ED">
        <w:rPr>
          <w:sz w:val="28"/>
          <w:szCs w:val="28"/>
        </w:rPr>
        <w:t xml:space="preserve"> </w:t>
      </w:r>
    </w:p>
    <w:p w14:paraId="3D0F87FF" w14:textId="2BE0EFD6" w:rsidR="00F47C58" w:rsidRDefault="0007114F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E54DE" w:rsidRPr="00C804E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54DE" w:rsidRPr="00C804ED">
        <w:rPr>
          <w:rFonts w:ascii="Times New Roman" w:hAnsi="Times New Roman" w:cs="Times New Roman"/>
          <w:sz w:val="28"/>
          <w:szCs w:val="28"/>
        </w:rPr>
        <w:t xml:space="preserve"> </w:t>
      </w:r>
      <w:r w:rsidR="007546F8">
        <w:rPr>
          <w:rFonts w:ascii="Times New Roman" w:hAnsi="Times New Roman" w:cs="Times New Roman"/>
          <w:sz w:val="28"/>
          <w:szCs w:val="28"/>
        </w:rPr>
        <w:t>У</w:t>
      </w:r>
      <w:r w:rsidR="00BE54DE" w:rsidRPr="00C804E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7546F8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14:paraId="17E11290" w14:textId="77777777" w:rsidR="007D5863" w:rsidRDefault="00BE54DE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C804ED">
        <w:rPr>
          <w:rFonts w:ascii="Times New Roman" w:hAnsi="Times New Roman" w:cs="Times New Roman"/>
          <w:sz w:val="28"/>
          <w:szCs w:val="28"/>
        </w:rPr>
        <w:t>администрации</w:t>
      </w:r>
      <w:r w:rsidR="00F47C58" w:rsidRPr="00F47C58">
        <w:rPr>
          <w:rFonts w:ascii="Times New Roman" w:hAnsi="Times New Roman" w:cs="Times New Roman"/>
          <w:sz w:val="28"/>
          <w:szCs w:val="28"/>
        </w:rPr>
        <w:t xml:space="preserve"> </w:t>
      </w:r>
      <w:r w:rsidR="00E05130" w:rsidRP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F47C58" w:rsidRPr="00C804ED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3091D862" w14:textId="77777777" w:rsidR="007D5863" w:rsidRDefault="00F47C58" w:rsidP="007D5863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C804ED">
        <w:rPr>
          <w:rFonts w:ascii="Times New Roman" w:hAnsi="Times New Roman" w:cs="Times New Roman"/>
          <w:sz w:val="28"/>
          <w:szCs w:val="28"/>
        </w:rPr>
        <w:t>Воротынский</w:t>
      </w:r>
      <w:r w:rsidR="00BE54DE" w:rsidRPr="00C804ED">
        <w:rPr>
          <w:rFonts w:ascii="Times New Roman" w:hAnsi="Times New Roman" w:cs="Times New Roman"/>
          <w:sz w:val="28"/>
          <w:szCs w:val="28"/>
        </w:rPr>
        <w:t xml:space="preserve"> </w:t>
      </w:r>
      <w:r w:rsidR="007D5863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14:paraId="6626F8AC" w14:textId="38E56C8D" w:rsidR="004C1BCD" w:rsidRDefault="008E0515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4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D6F">
        <w:rPr>
          <w:rFonts w:ascii="Times New Roman" w:hAnsi="Times New Roman" w:cs="Times New Roman"/>
          <w:sz w:val="28"/>
          <w:szCs w:val="28"/>
        </w:rPr>
        <w:t>12.05.2026</w:t>
      </w:r>
      <w:r w:rsidR="00215C06">
        <w:rPr>
          <w:rFonts w:ascii="Times New Roman" w:hAnsi="Times New Roman" w:cs="Times New Roman"/>
          <w:sz w:val="28"/>
          <w:szCs w:val="28"/>
        </w:rPr>
        <w:t xml:space="preserve"> </w:t>
      </w:r>
      <w:r w:rsidR="00BE54D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D6F">
        <w:rPr>
          <w:rFonts w:ascii="Times New Roman" w:hAnsi="Times New Roman" w:cs="Times New Roman"/>
          <w:sz w:val="28"/>
          <w:szCs w:val="28"/>
        </w:rPr>
        <w:t>33-П</w:t>
      </w:r>
    </w:p>
    <w:p w14:paraId="001ECCDC" w14:textId="77777777" w:rsidR="007E25FE" w:rsidRDefault="007E25FE" w:rsidP="00F47C58">
      <w:pPr>
        <w:pStyle w:val="ConsPlusNormal"/>
        <w:ind w:firstLine="652"/>
        <w:jc w:val="right"/>
      </w:pPr>
    </w:p>
    <w:p w14:paraId="38A5B664" w14:textId="77777777" w:rsidR="00FC5785" w:rsidRPr="00F328E0" w:rsidRDefault="00FC5785" w:rsidP="00F47C58">
      <w:pPr>
        <w:pStyle w:val="ConsPlusNormal"/>
        <w:ind w:firstLine="652"/>
        <w:jc w:val="right"/>
      </w:pPr>
    </w:p>
    <w:p w14:paraId="4852E316" w14:textId="77777777" w:rsidR="004E7C93" w:rsidRDefault="007E25FE" w:rsidP="007E25FE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14:paraId="2EDE932B" w14:textId="4C0498D5" w:rsidR="007E25FE" w:rsidRDefault="007E25FE" w:rsidP="007E25FE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546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7546F8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10732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AA3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</w:t>
      </w:r>
      <w:r w:rsidR="00E05130" w:rsidRPr="00E0513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по взысканию дебиторской задолженности по платежам в бюджет, пеням и штрафам по ним</w:t>
      </w:r>
    </w:p>
    <w:p w14:paraId="2BC099BC" w14:textId="77777777" w:rsidR="004E7C93" w:rsidRPr="00610732" w:rsidRDefault="00AA390F" w:rsidP="007546F8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Регламент)</w:t>
      </w:r>
    </w:p>
    <w:p w14:paraId="16D69538" w14:textId="77777777" w:rsidR="004C1BCD" w:rsidRPr="002271EE" w:rsidRDefault="004C1BCD" w:rsidP="002271EE">
      <w:pPr>
        <w:pStyle w:val="ConsPlusNormal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14:paraId="4127499B" w14:textId="77777777" w:rsidR="004C1BCD" w:rsidRDefault="00F328E0" w:rsidP="002271EE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EE">
        <w:rPr>
          <w:rFonts w:ascii="Times New Roman" w:hAnsi="Times New Roman" w:cs="Times New Roman"/>
          <w:b/>
          <w:sz w:val="28"/>
          <w:szCs w:val="28"/>
        </w:rPr>
        <w:t>1.</w:t>
      </w:r>
      <w:r w:rsidR="004C1BCD" w:rsidRPr="002271E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2271EE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1B3F84FF" w14:textId="77777777" w:rsidR="00A93B39" w:rsidRDefault="00A93B39" w:rsidP="002271EE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DDB43" w14:textId="6767FB6B" w:rsidR="00A93B39" w:rsidRDefault="00A93B39" w:rsidP="004E7C9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1.1. Настоящий Регламент разработан в соответствии со статьей 160.1 Бюджетного кодекса Российской Федерации, приказом Министерства финансов Российской Федерации от </w:t>
      </w:r>
      <w:r w:rsidR="00510190">
        <w:rPr>
          <w:rFonts w:eastAsiaTheme="minorEastAsia"/>
          <w:sz w:val="28"/>
          <w:szCs w:val="28"/>
          <w:lang w:eastAsia="ru-RU"/>
        </w:rPr>
        <w:t>26</w:t>
      </w:r>
      <w:r>
        <w:rPr>
          <w:rFonts w:eastAsiaTheme="minorEastAsia"/>
          <w:sz w:val="28"/>
          <w:szCs w:val="28"/>
          <w:lang w:eastAsia="ru-RU"/>
        </w:rPr>
        <w:t>.</w:t>
      </w:r>
      <w:r w:rsidR="00510190">
        <w:rPr>
          <w:rFonts w:eastAsiaTheme="minorEastAsia"/>
          <w:sz w:val="28"/>
          <w:szCs w:val="28"/>
          <w:lang w:eastAsia="ru-RU"/>
        </w:rPr>
        <w:t>09</w:t>
      </w:r>
      <w:r>
        <w:rPr>
          <w:rFonts w:eastAsiaTheme="minorEastAsia"/>
          <w:sz w:val="28"/>
          <w:szCs w:val="28"/>
          <w:lang w:eastAsia="ru-RU"/>
        </w:rPr>
        <w:t>.202</w:t>
      </w:r>
      <w:r w:rsidR="00510190">
        <w:rPr>
          <w:rFonts w:eastAsiaTheme="minorEastAsia"/>
          <w:sz w:val="28"/>
          <w:szCs w:val="28"/>
          <w:lang w:eastAsia="ru-RU"/>
        </w:rPr>
        <w:t>4</w:t>
      </w:r>
      <w:r>
        <w:rPr>
          <w:rFonts w:eastAsiaTheme="minorEastAsia"/>
          <w:sz w:val="28"/>
          <w:szCs w:val="28"/>
          <w:lang w:eastAsia="ru-RU"/>
        </w:rPr>
        <w:t xml:space="preserve"> № 1</w:t>
      </w:r>
      <w:r w:rsidR="00510190">
        <w:rPr>
          <w:rFonts w:eastAsiaTheme="minorEastAsia"/>
          <w:sz w:val="28"/>
          <w:szCs w:val="28"/>
          <w:lang w:eastAsia="ru-RU"/>
        </w:rPr>
        <w:t>39</w:t>
      </w:r>
      <w:r>
        <w:rPr>
          <w:rFonts w:eastAsiaTheme="minorEastAsia"/>
          <w:sz w:val="28"/>
          <w:szCs w:val="28"/>
          <w:lang w:eastAsia="ru-RU"/>
        </w:rPr>
        <w:t xml:space="preserve">н «Об утверждении общих требований </w:t>
      </w:r>
      <w:r>
        <w:rPr>
          <w:bCs/>
          <w:sz w:val="28"/>
          <w:szCs w:val="28"/>
        </w:rPr>
        <w:t xml:space="preserve">к регламенту реализации полномочий администратора доходов бюджета по взысканию дебиторской задолженности по платежам в </w:t>
      </w:r>
      <w:r w:rsidR="00E2781E">
        <w:rPr>
          <w:bCs/>
          <w:sz w:val="28"/>
          <w:szCs w:val="28"/>
        </w:rPr>
        <w:t>бюджет, пеням и штрафам по ним».</w:t>
      </w:r>
    </w:p>
    <w:p w14:paraId="5031951F" w14:textId="4B6878DD" w:rsidR="001324C3" w:rsidRDefault="00AA390F" w:rsidP="004E7C9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="00CE63FF">
        <w:rPr>
          <w:rFonts w:eastAsiaTheme="minorEastAsia"/>
          <w:sz w:val="28"/>
          <w:szCs w:val="28"/>
          <w:lang w:eastAsia="ru-RU"/>
        </w:rPr>
        <w:t>2</w:t>
      </w:r>
      <w:r w:rsidR="001324C3">
        <w:rPr>
          <w:rFonts w:eastAsiaTheme="minorEastAsia"/>
          <w:sz w:val="28"/>
          <w:szCs w:val="28"/>
          <w:lang w:eastAsia="ru-RU"/>
        </w:rPr>
        <w:t>. В соответствии с постано</w:t>
      </w:r>
      <w:r w:rsidR="0043467F">
        <w:rPr>
          <w:rFonts w:eastAsiaTheme="minorEastAsia"/>
          <w:sz w:val="28"/>
          <w:szCs w:val="28"/>
          <w:lang w:eastAsia="ru-RU"/>
        </w:rPr>
        <w:t>в</w:t>
      </w:r>
      <w:r w:rsidR="001324C3">
        <w:rPr>
          <w:rFonts w:eastAsiaTheme="minorEastAsia"/>
          <w:sz w:val="28"/>
          <w:szCs w:val="28"/>
          <w:lang w:eastAsia="ru-RU"/>
        </w:rPr>
        <w:t xml:space="preserve">лением администрации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1324C3">
        <w:rPr>
          <w:rFonts w:eastAsiaTheme="minorEastAsia"/>
          <w:sz w:val="28"/>
          <w:szCs w:val="28"/>
          <w:lang w:eastAsia="ru-RU"/>
        </w:rPr>
        <w:t xml:space="preserve"> округа Воротынский </w:t>
      </w:r>
      <w:r w:rsidR="00F75C55">
        <w:rPr>
          <w:rFonts w:eastAsiaTheme="minorEastAsia"/>
          <w:sz w:val="28"/>
          <w:szCs w:val="28"/>
          <w:lang w:eastAsia="ru-RU"/>
        </w:rPr>
        <w:t xml:space="preserve">об утверждении перечня главных администраторов (администраторов) доходов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Воротынский, перечня главных администраторов (администраторов) источников финансирования дефицита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Воротынский, утверждаемым ежегодно при составлении проекта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 на очередной финансовый год и плановый период, </w:t>
      </w:r>
      <w:r w:rsidR="007546F8">
        <w:rPr>
          <w:rFonts w:eastAsiaTheme="minorEastAsia"/>
          <w:sz w:val="28"/>
          <w:szCs w:val="28"/>
          <w:lang w:eastAsia="ru-RU"/>
        </w:rPr>
        <w:t>У</w:t>
      </w:r>
      <w:r w:rsidR="001324C3">
        <w:rPr>
          <w:rFonts w:eastAsiaTheme="minorEastAsia"/>
          <w:sz w:val="28"/>
          <w:szCs w:val="28"/>
          <w:lang w:eastAsia="ru-RU"/>
        </w:rPr>
        <w:t xml:space="preserve">правление </w:t>
      </w:r>
      <w:r w:rsidR="007546F8">
        <w:rPr>
          <w:rFonts w:eastAsiaTheme="minorEastAsia"/>
          <w:sz w:val="28"/>
          <w:szCs w:val="28"/>
          <w:lang w:eastAsia="ru-RU"/>
        </w:rPr>
        <w:t xml:space="preserve">муниципальным имуществом </w:t>
      </w:r>
      <w:r w:rsidR="007B2AC5">
        <w:rPr>
          <w:rFonts w:eastAsiaTheme="minorEastAsia"/>
          <w:sz w:val="28"/>
          <w:szCs w:val="28"/>
          <w:lang w:eastAsia="ru-RU"/>
        </w:rPr>
        <w:t xml:space="preserve">администрации муниципального округа Воротынский (далее – </w:t>
      </w:r>
      <w:r w:rsidR="007546F8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7546F8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7546F8">
        <w:rPr>
          <w:rFonts w:eastAsiaTheme="minorEastAsia"/>
          <w:sz w:val="28"/>
          <w:szCs w:val="28"/>
          <w:lang w:eastAsia="ru-RU"/>
        </w:rPr>
        <w:t>. Воротынский</w:t>
      </w:r>
      <w:r w:rsidR="007B2AC5">
        <w:rPr>
          <w:rFonts w:eastAsiaTheme="minorEastAsia"/>
          <w:sz w:val="28"/>
          <w:szCs w:val="28"/>
          <w:lang w:eastAsia="ru-RU"/>
        </w:rPr>
        <w:t xml:space="preserve">) </w:t>
      </w:r>
      <w:r w:rsidR="001324C3">
        <w:rPr>
          <w:rFonts w:eastAsiaTheme="minorEastAsia"/>
          <w:sz w:val="28"/>
          <w:szCs w:val="28"/>
          <w:lang w:eastAsia="ru-RU"/>
        </w:rPr>
        <w:t>осущес</w:t>
      </w:r>
      <w:r w:rsidR="00A93B39">
        <w:rPr>
          <w:rFonts w:eastAsiaTheme="minorEastAsia"/>
          <w:sz w:val="28"/>
          <w:szCs w:val="28"/>
          <w:lang w:eastAsia="ru-RU"/>
        </w:rPr>
        <w:t>т</w:t>
      </w:r>
      <w:r w:rsidR="001324C3">
        <w:rPr>
          <w:rFonts w:eastAsiaTheme="minorEastAsia"/>
          <w:sz w:val="28"/>
          <w:szCs w:val="28"/>
          <w:lang w:eastAsia="ru-RU"/>
        </w:rPr>
        <w:t>вля</w:t>
      </w:r>
      <w:r w:rsidR="0043467F">
        <w:rPr>
          <w:rFonts w:eastAsiaTheme="minorEastAsia"/>
          <w:sz w:val="28"/>
          <w:szCs w:val="28"/>
          <w:lang w:eastAsia="ru-RU"/>
        </w:rPr>
        <w:t>е</w:t>
      </w:r>
      <w:r w:rsidR="001324C3">
        <w:rPr>
          <w:rFonts w:eastAsiaTheme="minorEastAsia"/>
          <w:sz w:val="28"/>
          <w:szCs w:val="28"/>
          <w:lang w:eastAsia="ru-RU"/>
        </w:rPr>
        <w:t xml:space="preserve">т полномочия администратора доходов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1324C3">
        <w:rPr>
          <w:rFonts w:eastAsiaTheme="minorEastAsia"/>
          <w:sz w:val="28"/>
          <w:szCs w:val="28"/>
          <w:lang w:eastAsia="ru-RU"/>
        </w:rPr>
        <w:t xml:space="preserve"> округа Воротынский </w:t>
      </w:r>
      <w:r w:rsidR="00905FD1">
        <w:rPr>
          <w:rFonts w:eastAsiaTheme="minorEastAsia"/>
          <w:sz w:val="28"/>
          <w:szCs w:val="28"/>
          <w:lang w:eastAsia="ru-RU"/>
        </w:rPr>
        <w:t xml:space="preserve">( далее – бюджет) </w:t>
      </w:r>
      <w:r w:rsidR="001324C3">
        <w:rPr>
          <w:rFonts w:eastAsiaTheme="minorEastAsia"/>
          <w:sz w:val="28"/>
          <w:szCs w:val="28"/>
          <w:lang w:eastAsia="ru-RU"/>
        </w:rPr>
        <w:t>в отношении закрепленных за ним доходов</w:t>
      </w:r>
      <w:r w:rsidR="0043467F">
        <w:rPr>
          <w:rFonts w:eastAsiaTheme="minorEastAsia"/>
          <w:sz w:val="28"/>
          <w:szCs w:val="28"/>
          <w:lang w:eastAsia="ru-RU"/>
        </w:rPr>
        <w:t>.</w:t>
      </w:r>
    </w:p>
    <w:p w14:paraId="1932A2CD" w14:textId="77777777" w:rsidR="0015122D" w:rsidRDefault="0043467F" w:rsidP="0043467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="00CE63FF">
        <w:rPr>
          <w:rFonts w:eastAsiaTheme="minorEastAsia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 xml:space="preserve">. </w:t>
      </w:r>
      <w:r w:rsidR="00AA390F">
        <w:rPr>
          <w:rFonts w:eastAsiaTheme="minorEastAsia"/>
          <w:sz w:val="28"/>
          <w:szCs w:val="28"/>
          <w:lang w:eastAsia="ru-RU"/>
        </w:rPr>
        <w:t xml:space="preserve">Настоящий </w:t>
      </w:r>
      <w:r w:rsidR="004E7C93" w:rsidRPr="004E7C93">
        <w:rPr>
          <w:rFonts w:eastAsiaTheme="minorEastAsia"/>
          <w:sz w:val="28"/>
          <w:szCs w:val="28"/>
          <w:lang w:eastAsia="ru-RU"/>
        </w:rPr>
        <w:t xml:space="preserve">Регламент устанавливает перечень мероприятий, </w:t>
      </w:r>
      <w:r>
        <w:rPr>
          <w:rFonts w:eastAsiaTheme="minorEastAsia"/>
          <w:sz w:val="28"/>
          <w:szCs w:val="28"/>
          <w:lang w:eastAsia="ru-RU"/>
        </w:rPr>
        <w:t>направленных на недопу</w:t>
      </w:r>
      <w:r w:rsidR="00CE63FF">
        <w:rPr>
          <w:rFonts w:eastAsiaTheme="minorEastAsia"/>
          <w:sz w:val="28"/>
          <w:szCs w:val="28"/>
          <w:lang w:eastAsia="ru-RU"/>
        </w:rPr>
        <w:t>щ</w:t>
      </w:r>
      <w:r>
        <w:rPr>
          <w:rFonts w:eastAsiaTheme="minorEastAsia"/>
          <w:sz w:val="28"/>
          <w:szCs w:val="28"/>
          <w:lang w:eastAsia="ru-RU"/>
        </w:rPr>
        <w:t>ение образования просроченной дебиторской задолженности по администрируемым доходам, урегулирование дебиторской задолженности по доходам в досудебном порядке</w:t>
      </w:r>
      <w:r w:rsidR="0015122D">
        <w:rPr>
          <w:rFonts w:eastAsiaTheme="minorEastAsia"/>
          <w:sz w:val="28"/>
          <w:szCs w:val="28"/>
          <w:lang w:eastAsia="ru-RU"/>
        </w:rPr>
        <w:t>,</w:t>
      </w:r>
      <w:r>
        <w:rPr>
          <w:rFonts w:eastAsiaTheme="minorEastAsia"/>
          <w:sz w:val="28"/>
          <w:szCs w:val="28"/>
          <w:lang w:eastAsia="ru-RU"/>
        </w:rPr>
        <w:t xml:space="preserve"> по принудительному взысканию  </w:t>
      </w:r>
      <w:r w:rsidR="004E7C93" w:rsidRPr="004E7C93">
        <w:rPr>
          <w:rFonts w:eastAsiaTheme="minorEastAsia"/>
          <w:sz w:val="28"/>
          <w:szCs w:val="28"/>
          <w:lang w:eastAsia="ru-RU"/>
        </w:rPr>
        <w:t xml:space="preserve">дебиторской задолженности по доходам </w:t>
      </w:r>
      <w:r w:rsidR="0015122D">
        <w:rPr>
          <w:rFonts w:eastAsiaTheme="minorEastAsia"/>
          <w:sz w:val="28"/>
          <w:szCs w:val="28"/>
          <w:lang w:eastAsia="ru-RU"/>
        </w:rPr>
        <w:t>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Федерации,</w:t>
      </w:r>
    </w:p>
    <w:p w14:paraId="469C5276" w14:textId="7C1C96A3" w:rsidR="0015122D" w:rsidRDefault="006732A2" w:rsidP="0015122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п</w:t>
      </w:r>
      <w:r w:rsidR="0015122D">
        <w:rPr>
          <w:rFonts w:eastAsiaTheme="minorEastAsia"/>
          <w:sz w:val="28"/>
          <w:szCs w:val="28"/>
          <w:lang w:eastAsia="ru-RU"/>
        </w:rPr>
        <w:t>о наблюдению (в том числе за возможностью взыскания дебиторской задолженности по доходам в случае</w:t>
      </w:r>
      <w:r>
        <w:rPr>
          <w:rFonts w:eastAsiaTheme="minorEastAsia"/>
          <w:sz w:val="28"/>
          <w:szCs w:val="28"/>
          <w:lang w:eastAsia="ru-RU"/>
        </w:rPr>
        <w:t xml:space="preserve"> изменения </w:t>
      </w:r>
      <w:r w:rsidR="0015122D">
        <w:rPr>
          <w:rFonts w:eastAsiaTheme="minorEastAsia"/>
          <w:sz w:val="28"/>
          <w:szCs w:val="28"/>
          <w:lang w:eastAsia="ru-RU"/>
        </w:rPr>
        <w:t xml:space="preserve">имущественного </w:t>
      </w:r>
      <w:r>
        <w:rPr>
          <w:rFonts w:eastAsiaTheme="minorEastAsia"/>
          <w:sz w:val="28"/>
          <w:szCs w:val="28"/>
          <w:lang w:eastAsia="ru-RU"/>
        </w:rPr>
        <w:t>положения должника) за платежеспособностью должника в целях обеспечения исполнения дебиторской задолженности по доходам.</w:t>
      </w:r>
    </w:p>
    <w:p w14:paraId="76145759" w14:textId="77777777" w:rsidR="0043467F" w:rsidRPr="002271EE" w:rsidRDefault="0043467F" w:rsidP="004346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567F369" w14:textId="77777777" w:rsidR="004C1BCD" w:rsidRPr="00575ABC" w:rsidRDefault="00F328E0" w:rsidP="00AF1309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BC">
        <w:rPr>
          <w:rFonts w:ascii="Times New Roman" w:hAnsi="Times New Roman" w:cs="Times New Roman"/>
          <w:b/>
          <w:sz w:val="28"/>
          <w:szCs w:val="28"/>
        </w:rPr>
        <w:t>2</w:t>
      </w:r>
      <w:r w:rsidR="005A19ED" w:rsidRPr="00575A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1309" w:rsidRPr="00575ABC">
        <w:rPr>
          <w:rFonts w:ascii="Times New Roman" w:hAnsi="Times New Roman" w:cs="Times New Roman"/>
          <w:b/>
          <w:sz w:val="28"/>
          <w:szCs w:val="28"/>
        </w:rPr>
        <w:t xml:space="preserve">Мероприятия по недопущению образования просроченной дебиторской задолженности по доходам, выявлению факторов, влияющих на образование </w:t>
      </w:r>
      <w:r w:rsidR="00AF1309" w:rsidRPr="00575ABC">
        <w:rPr>
          <w:rFonts w:ascii="Times New Roman" w:hAnsi="Times New Roman" w:cs="Times New Roman"/>
          <w:b/>
          <w:sz w:val="28"/>
          <w:szCs w:val="28"/>
        </w:rPr>
        <w:lastRenderedPageBreak/>
        <w:t>просроченной дебиторской задолженности по доходам</w:t>
      </w:r>
    </w:p>
    <w:p w14:paraId="7FF1C334" w14:textId="77777777" w:rsidR="00AF1309" w:rsidRPr="00575ABC" w:rsidRDefault="00AF1309" w:rsidP="00AF1309">
      <w:pPr>
        <w:pStyle w:val="ConsPlusNormal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14:paraId="78DAADB4" w14:textId="6FCBE4E5" w:rsidR="004C1BCD" w:rsidRPr="00575ABC" w:rsidRDefault="004C1BCD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 </w:t>
      </w:r>
      <w:r w:rsidR="001D6E62" w:rsidRPr="00575ABC">
        <w:rPr>
          <w:rFonts w:ascii="Times New Roman" w:hAnsi="Times New Roman" w:cs="Times New Roman"/>
          <w:sz w:val="28"/>
          <w:szCs w:val="28"/>
        </w:rPr>
        <w:t>Ко</w:t>
      </w:r>
      <w:r w:rsidR="001616F9" w:rsidRPr="00575ABC">
        <w:rPr>
          <w:rFonts w:ascii="Times New Roman" w:hAnsi="Times New Roman" w:cs="Times New Roman"/>
          <w:sz w:val="28"/>
          <w:szCs w:val="28"/>
        </w:rPr>
        <w:t>нтрол</w:t>
      </w:r>
      <w:r w:rsidR="001D6E62" w:rsidRPr="00575ABC">
        <w:rPr>
          <w:rFonts w:ascii="Times New Roman" w:hAnsi="Times New Roman" w:cs="Times New Roman"/>
          <w:sz w:val="28"/>
          <w:szCs w:val="28"/>
        </w:rPr>
        <w:t>ь</w:t>
      </w:r>
      <w:r w:rsidR="001616F9" w:rsidRPr="00575ABC">
        <w:rPr>
          <w:rFonts w:ascii="Times New Roman" w:hAnsi="Times New Roman" w:cs="Times New Roman"/>
          <w:sz w:val="28"/>
          <w:szCs w:val="28"/>
        </w:rPr>
        <w:t xml:space="preserve"> за правильностью исчисления, полнотой и своевременностью платежей в бюджет, пеням и штрафам по ним, </w:t>
      </w:r>
      <w:r w:rsidR="001D6E62" w:rsidRPr="00575ABC">
        <w:rPr>
          <w:rFonts w:ascii="Times New Roman" w:hAnsi="Times New Roman" w:cs="Times New Roman"/>
          <w:sz w:val="28"/>
          <w:szCs w:val="28"/>
        </w:rPr>
        <w:t xml:space="preserve">осуществляется специалистами сектора </w:t>
      </w:r>
      <w:r w:rsidR="00D85D6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="00D85D6F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D85D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D85D6F">
        <w:rPr>
          <w:rFonts w:ascii="Times New Roman" w:hAnsi="Times New Roman" w:cs="Times New Roman"/>
          <w:sz w:val="28"/>
          <w:szCs w:val="28"/>
        </w:rPr>
        <w:t>. Воротынский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="00CE63FF" w:rsidRPr="00575ABC">
        <w:rPr>
          <w:rFonts w:ascii="Times New Roman" w:hAnsi="Times New Roman" w:cs="Times New Roman"/>
          <w:sz w:val="28"/>
          <w:szCs w:val="28"/>
        </w:rPr>
        <w:t>на</w:t>
      </w:r>
      <w:r w:rsidR="001D6E62" w:rsidRPr="00575ABC">
        <w:rPr>
          <w:rFonts w:ascii="Times New Roman" w:hAnsi="Times New Roman" w:cs="Times New Roman"/>
          <w:sz w:val="28"/>
          <w:szCs w:val="28"/>
        </w:rPr>
        <w:t xml:space="preserve"> постоянной основе и </w:t>
      </w:r>
      <w:r w:rsidR="001616F9" w:rsidRPr="00575ABC">
        <w:rPr>
          <w:rFonts w:ascii="Times New Roman" w:hAnsi="Times New Roman" w:cs="Times New Roman"/>
          <w:sz w:val="28"/>
          <w:szCs w:val="28"/>
        </w:rPr>
        <w:t>включает в себя</w:t>
      </w:r>
      <w:r w:rsidR="00E0036B" w:rsidRPr="00575ABC">
        <w:rPr>
          <w:rFonts w:ascii="Times New Roman" w:hAnsi="Times New Roman" w:cs="Times New Roman"/>
          <w:sz w:val="28"/>
          <w:szCs w:val="28"/>
        </w:rPr>
        <w:t>:</w:t>
      </w:r>
    </w:p>
    <w:p w14:paraId="7846D07E" w14:textId="77777777" w:rsidR="00E0036B" w:rsidRPr="00575ABC" w:rsidRDefault="00E0036B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2.1.1. </w:t>
      </w:r>
      <w:r w:rsidR="007503AB" w:rsidRPr="00575ABC">
        <w:rPr>
          <w:rFonts w:ascii="Times New Roman" w:hAnsi="Times New Roman" w:cs="Times New Roman"/>
          <w:sz w:val="28"/>
          <w:szCs w:val="28"/>
        </w:rPr>
        <w:t>К</w:t>
      </w:r>
      <w:r w:rsidRPr="00575ABC">
        <w:rPr>
          <w:rFonts w:ascii="Times New Roman" w:hAnsi="Times New Roman" w:cs="Times New Roman"/>
          <w:sz w:val="28"/>
          <w:szCs w:val="28"/>
        </w:rPr>
        <w:t xml:space="preserve">онтроль за фактическим зачислением платежей в бюджет в размерах и сроки, установленные законодательством Российской Федерации, </w:t>
      </w:r>
      <w:r w:rsidR="001D6E62" w:rsidRPr="00575ABC">
        <w:rPr>
          <w:rFonts w:ascii="Times New Roman" w:hAnsi="Times New Roman" w:cs="Times New Roman"/>
          <w:sz w:val="28"/>
          <w:szCs w:val="28"/>
        </w:rPr>
        <w:t>договором, контрактом;</w:t>
      </w:r>
      <w:r w:rsidR="0008684A" w:rsidRPr="00575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96696" w14:textId="77777777" w:rsidR="00D51F22" w:rsidRPr="00575ABC" w:rsidRDefault="001D6E6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2.1.2. внесение информации о начислении доходов, в том числе штрафах, в государстве</w:t>
      </w:r>
      <w:r w:rsidR="00CE63FF" w:rsidRPr="00575ABC">
        <w:rPr>
          <w:rFonts w:ascii="Times New Roman" w:hAnsi="Times New Roman" w:cs="Times New Roman"/>
          <w:sz w:val="28"/>
          <w:szCs w:val="28"/>
        </w:rPr>
        <w:t>н</w:t>
      </w:r>
      <w:r w:rsidRPr="00575ABC">
        <w:rPr>
          <w:rFonts w:ascii="Times New Roman" w:hAnsi="Times New Roman" w:cs="Times New Roman"/>
          <w:sz w:val="28"/>
          <w:szCs w:val="28"/>
        </w:rPr>
        <w:t>ную информационную систему о государс</w:t>
      </w:r>
      <w:r w:rsidR="009D0A72" w:rsidRPr="00575ABC">
        <w:rPr>
          <w:rFonts w:ascii="Times New Roman" w:hAnsi="Times New Roman" w:cs="Times New Roman"/>
          <w:sz w:val="28"/>
          <w:szCs w:val="28"/>
        </w:rPr>
        <w:t>т</w:t>
      </w:r>
      <w:r w:rsidRPr="00575ABC">
        <w:rPr>
          <w:rFonts w:ascii="Times New Roman" w:hAnsi="Times New Roman" w:cs="Times New Roman"/>
          <w:sz w:val="28"/>
          <w:szCs w:val="28"/>
        </w:rPr>
        <w:t>венных и муниципальных платежах (далее</w:t>
      </w:r>
      <w:r w:rsidR="00CE63FF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Pr="00575ABC">
        <w:rPr>
          <w:rFonts w:ascii="Times New Roman" w:hAnsi="Times New Roman" w:cs="Times New Roman"/>
          <w:sz w:val="28"/>
          <w:szCs w:val="28"/>
        </w:rPr>
        <w:t xml:space="preserve">- ГИС ГМП); </w:t>
      </w:r>
    </w:p>
    <w:p w14:paraId="16A1693A" w14:textId="1E529002" w:rsidR="001D6E62" w:rsidRPr="00575ABC" w:rsidRDefault="001D6E6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</w:t>
      </w:r>
      <w:r w:rsidR="000D374E" w:rsidRPr="00575ABC">
        <w:rPr>
          <w:rFonts w:ascii="Times New Roman" w:hAnsi="Times New Roman" w:cs="Times New Roman"/>
          <w:sz w:val="28"/>
          <w:szCs w:val="28"/>
        </w:rPr>
        <w:t>3</w:t>
      </w:r>
      <w:r w:rsidRPr="00575ABC">
        <w:rPr>
          <w:rFonts w:ascii="Times New Roman" w:hAnsi="Times New Roman" w:cs="Times New Roman"/>
          <w:sz w:val="28"/>
          <w:szCs w:val="28"/>
        </w:rPr>
        <w:t xml:space="preserve">. </w:t>
      </w:r>
      <w:r w:rsidR="000D374E" w:rsidRPr="00575AB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575ABC">
        <w:rPr>
          <w:rFonts w:ascii="Times New Roman" w:hAnsi="Times New Roman" w:cs="Times New Roman"/>
          <w:sz w:val="28"/>
          <w:szCs w:val="28"/>
        </w:rPr>
        <w:t>погашением (квитированием) начислений соответствующими платежами, являющимися источниками формирования доходов</w:t>
      </w:r>
      <w:r w:rsidR="00DD57F9" w:rsidRPr="00575AB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75ABC">
        <w:rPr>
          <w:rFonts w:ascii="Times New Roman" w:hAnsi="Times New Roman" w:cs="Times New Roman"/>
          <w:sz w:val="28"/>
          <w:szCs w:val="28"/>
        </w:rPr>
        <w:t>, в ГИС ГМП</w:t>
      </w:r>
      <w:r w:rsidR="00DD57F9" w:rsidRPr="00575ABC">
        <w:rPr>
          <w:rFonts w:ascii="Times New Roman" w:hAnsi="Times New Roman" w:cs="Times New Roman"/>
          <w:sz w:val="28"/>
          <w:szCs w:val="28"/>
        </w:rPr>
        <w:t>, предусмотренной статьей 21.3 Федерального закона от 27.07.2010 № 210-ФЗ «</w:t>
      </w:r>
      <w:r w:rsidR="00A816E9" w:rsidRPr="00575AB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85D6F">
        <w:rPr>
          <w:rFonts w:ascii="Times New Roman" w:hAnsi="Times New Roman" w:cs="Times New Roman"/>
          <w:sz w:val="28"/>
          <w:szCs w:val="28"/>
        </w:rPr>
        <w:t>»</w:t>
      </w:r>
      <w:r w:rsidR="00A816E9" w:rsidRPr="00575ABC">
        <w:rPr>
          <w:rFonts w:ascii="Times New Roman" w:hAnsi="Times New Roman" w:cs="Times New Roman"/>
          <w:sz w:val="28"/>
          <w:szCs w:val="28"/>
        </w:rPr>
        <w:t xml:space="preserve">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</w:t>
      </w:r>
      <w:r w:rsidR="00D85D6F">
        <w:rPr>
          <w:rFonts w:ascii="Times New Roman" w:hAnsi="Times New Roman" w:cs="Times New Roman"/>
          <w:sz w:val="28"/>
          <w:szCs w:val="28"/>
        </w:rPr>
        <w:t>«</w:t>
      </w:r>
      <w:r w:rsidR="00A816E9" w:rsidRPr="00575ABC">
        <w:rPr>
          <w:rFonts w:ascii="Times New Roman" w:hAnsi="Times New Roman" w:cs="Times New Roman"/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="00DD57F9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Pr="00575ABC">
        <w:rPr>
          <w:rFonts w:ascii="Times New Roman" w:hAnsi="Times New Roman" w:cs="Times New Roman"/>
          <w:sz w:val="28"/>
          <w:szCs w:val="28"/>
        </w:rPr>
        <w:t>;</w:t>
      </w:r>
    </w:p>
    <w:p w14:paraId="494E9CA7" w14:textId="77777777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2.1.4.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ABC">
        <w:rPr>
          <w:rFonts w:ascii="Times New Roman" w:hAnsi="Times New Roman" w:cs="Times New Roman"/>
          <w:sz w:val="28"/>
          <w:szCs w:val="28"/>
        </w:rPr>
        <w:t>округа, а также за начислением процентов за предоставленную отсрочку или рассрочку и пени (штрафы) за просрочку уплаты платежей в бюджет в порядке  и случаях, предусмотренных законодательством Российской Федерации;</w:t>
      </w:r>
    </w:p>
    <w:p w14:paraId="67DC908D" w14:textId="77777777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2.1.5. Контроль за своевременным начислением неустойки (штраф</w:t>
      </w:r>
      <w:r w:rsidR="00E33ACC" w:rsidRPr="00575ABC">
        <w:rPr>
          <w:rFonts w:ascii="Times New Roman" w:hAnsi="Times New Roman" w:cs="Times New Roman"/>
          <w:sz w:val="28"/>
          <w:szCs w:val="28"/>
        </w:rPr>
        <w:t>ов</w:t>
      </w:r>
      <w:r w:rsidRPr="00575ABC">
        <w:rPr>
          <w:rFonts w:ascii="Times New Roman" w:hAnsi="Times New Roman" w:cs="Times New Roman"/>
          <w:sz w:val="28"/>
          <w:szCs w:val="28"/>
        </w:rPr>
        <w:t>, пени);</w:t>
      </w:r>
    </w:p>
    <w:p w14:paraId="13A261EB" w14:textId="1B78775C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2.1.6. Контроль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 w:rsidR="0011390E">
        <w:rPr>
          <w:rFonts w:ascii="Times New Roman" w:hAnsi="Times New Roman" w:cs="Times New Roman"/>
          <w:sz w:val="28"/>
          <w:szCs w:val="28"/>
        </w:rPr>
        <w:t xml:space="preserve">специалистами УМИ </w:t>
      </w:r>
      <w:proofErr w:type="spellStart"/>
      <w:r w:rsidR="0011390E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11390E">
        <w:rPr>
          <w:rFonts w:ascii="Times New Roman" w:hAnsi="Times New Roman" w:cs="Times New Roman"/>
          <w:sz w:val="28"/>
          <w:szCs w:val="28"/>
        </w:rPr>
        <w:t>. Воротынский</w:t>
      </w:r>
      <w:r w:rsidRPr="00575ABC">
        <w:rPr>
          <w:rFonts w:ascii="Times New Roman" w:hAnsi="Times New Roman" w:cs="Times New Roman"/>
          <w:sz w:val="28"/>
          <w:szCs w:val="28"/>
        </w:rPr>
        <w:t>;</w:t>
      </w:r>
    </w:p>
    <w:p w14:paraId="57932F0A" w14:textId="77777777" w:rsidR="0046410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</w:t>
      </w:r>
      <w:r w:rsidR="00D4258E" w:rsidRPr="00575ABC">
        <w:rPr>
          <w:rFonts w:ascii="Times New Roman" w:hAnsi="Times New Roman" w:cs="Times New Roman"/>
          <w:sz w:val="28"/>
          <w:szCs w:val="28"/>
        </w:rPr>
        <w:t>2</w:t>
      </w:r>
      <w:r w:rsidRPr="00575ABC">
        <w:rPr>
          <w:rFonts w:ascii="Times New Roman" w:hAnsi="Times New Roman" w:cs="Times New Roman"/>
          <w:sz w:val="28"/>
          <w:szCs w:val="28"/>
        </w:rPr>
        <w:t xml:space="preserve">. 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содержащихся </w:t>
      </w:r>
      <w:r w:rsidR="00D4258E" w:rsidRPr="00575ABC">
        <w:rPr>
          <w:rFonts w:ascii="Times New Roman" w:hAnsi="Times New Roman" w:cs="Times New Roman"/>
          <w:sz w:val="28"/>
          <w:szCs w:val="28"/>
        </w:rPr>
        <w:t xml:space="preserve">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 </w:t>
      </w:r>
    </w:p>
    <w:p w14:paraId="44807517" w14:textId="78BB20A8" w:rsidR="00D95720" w:rsidRPr="00575ABC" w:rsidRDefault="00D4258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Инвентаризация расчетов с должниками проводится при проведении инвентаризации имущества и обязательств в соответствии с приказом </w:t>
      </w:r>
      <w:r w:rsidR="00D85D6F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D85D6F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D85D6F">
        <w:rPr>
          <w:rFonts w:ascii="Times New Roman" w:hAnsi="Times New Roman" w:cs="Times New Roman"/>
          <w:sz w:val="28"/>
          <w:szCs w:val="28"/>
        </w:rPr>
        <w:t>. Воротынский.</w:t>
      </w:r>
    </w:p>
    <w:p w14:paraId="0F18C0C2" w14:textId="77777777" w:rsidR="00F03B8F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2.3. Проведение мониторинга финансового (платежного) состояния должников, </w:t>
      </w:r>
      <w:r w:rsidRPr="00575ABC">
        <w:rPr>
          <w:rFonts w:ascii="Times New Roman" w:hAnsi="Times New Roman" w:cs="Times New Roman"/>
          <w:sz w:val="28"/>
          <w:szCs w:val="28"/>
        </w:rPr>
        <w:lastRenderedPageBreak/>
        <w:t>в том числе при проведении мероприятий по инвентаризации дебиторской задолженности по доходам на предмет</w:t>
      </w:r>
      <w:r w:rsidR="00F03B8F" w:rsidRPr="00575ABC">
        <w:rPr>
          <w:rFonts w:ascii="Times New Roman" w:hAnsi="Times New Roman" w:cs="Times New Roman"/>
          <w:sz w:val="28"/>
          <w:szCs w:val="28"/>
        </w:rPr>
        <w:t>:</w:t>
      </w:r>
    </w:p>
    <w:p w14:paraId="43A79E4E" w14:textId="2E39321F" w:rsidR="00F03B8F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 наличия сведений о взыскании с должника денежных средств в рамках исполнительного производства, </w:t>
      </w:r>
    </w:p>
    <w:p w14:paraId="1070E949" w14:textId="77777777" w:rsidR="000D374E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</w:t>
      </w:r>
      <w:r w:rsidR="00F03B8F" w:rsidRPr="00575ABC">
        <w:rPr>
          <w:rFonts w:ascii="Times New Roman" w:hAnsi="Times New Roman" w:cs="Times New Roman"/>
          <w:sz w:val="28"/>
          <w:szCs w:val="28"/>
        </w:rPr>
        <w:t>;</w:t>
      </w:r>
    </w:p>
    <w:p w14:paraId="56B24BEB" w14:textId="77777777" w:rsidR="00F03B8F" w:rsidRPr="00575ABC" w:rsidRDefault="00F03B8F" w:rsidP="00F03B8F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11174B45" w14:textId="5DD58997" w:rsidR="00F03B8F" w:rsidRPr="00575ABC" w:rsidRDefault="003564BF" w:rsidP="003564BF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2F3B28">
        <w:rPr>
          <w:rFonts w:ascii="Times New Roman" w:hAnsi="Times New Roman" w:cs="Times New Roman"/>
          <w:sz w:val="28"/>
          <w:szCs w:val="28"/>
        </w:rPr>
        <w:t xml:space="preserve">получение результатов анализа и мониторинга финансового состояния и уровня долговой нагрузки акционерных обществ, акции которых находятся в </w:t>
      </w:r>
      <w:r w:rsidR="0046410E" w:rsidRPr="002F3B28">
        <w:rPr>
          <w:rFonts w:ascii="Times New Roman" w:hAnsi="Times New Roman" w:cs="Times New Roman"/>
          <w:sz w:val="28"/>
          <w:szCs w:val="28"/>
        </w:rPr>
        <w:t>муниципальной</w:t>
      </w:r>
      <w:r w:rsidRPr="002F3B28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="0046410E" w:rsidRPr="002F3B2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F3B28">
        <w:rPr>
          <w:rFonts w:ascii="Times New Roman" w:hAnsi="Times New Roman" w:cs="Times New Roman"/>
          <w:sz w:val="28"/>
          <w:szCs w:val="28"/>
        </w:rPr>
        <w:t xml:space="preserve">унитарных предприятий, а также некоммерческих организаций, учрежденных </w:t>
      </w:r>
      <w:r w:rsidR="0046410E" w:rsidRPr="002F3B28">
        <w:rPr>
          <w:rFonts w:ascii="Times New Roman" w:hAnsi="Times New Roman" w:cs="Times New Roman"/>
          <w:sz w:val="28"/>
          <w:szCs w:val="28"/>
        </w:rPr>
        <w:t>муниципальным округом Воротынский;</w:t>
      </w:r>
      <w:r w:rsidRPr="00575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F41D3" w14:textId="4893E7EE" w:rsidR="000D374E" w:rsidRDefault="00CE3E08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г) иные мероприятия, проводимые по решению </w:t>
      </w:r>
      <w:r w:rsidR="002F3B28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2F3B28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2F3B28">
        <w:rPr>
          <w:rFonts w:ascii="Times New Roman" w:hAnsi="Times New Roman" w:cs="Times New Roman"/>
          <w:sz w:val="28"/>
          <w:szCs w:val="28"/>
        </w:rPr>
        <w:t>. Воротынский</w:t>
      </w:r>
      <w:r w:rsidRPr="00575ABC">
        <w:rPr>
          <w:rFonts w:ascii="Times New Roman" w:hAnsi="Times New Roman" w:cs="Times New Roman"/>
          <w:sz w:val="28"/>
          <w:szCs w:val="28"/>
        </w:rPr>
        <w:t xml:space="preserve">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</w:t>
      </w:r>
      <w:r w:rsidR="002F3B28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2F3B28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2F3B28">
        <w:rPr>
          <w:rFonts w:ascii="Times New Roman" w:hAnsi="Times New Roman" w:cs="Times New Roman"/>
          <w:sz w:val="28"/>
          <w:szCs w:val="28"/>
        </w:rPr>
        <w:t>. Воротынский</w:t>
      </w:r>
      <w:r w:rsidRPr="00575ABC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6F7D187C" w14:textId="77777777" w:rsidR="00575ABC" w:rsidRPr="00575ABC" w:rsidRDefault="00575ABC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2D214F46" w14:textId="77777777" w:rsidR="00D95720" w:rsidRPr="00CE63FF" w:rsidRDefault="00D95720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BC">
        <w:rPr>
          <w:rFonts w:ascii="Times New Roman" w:hAnsi="Times New Roman" w:cs="Times New Roman"/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</w:t>
      </w:r>
      <w:r w:rsidR="0066112F" w:rsidRPr="00575ABC">
        <w:rPr>
          <w:rFonts w:ascii="Times New Roman" w:hAnsi="Times New Roman" w:cs="Times New Roman"/>
          <w:b/>
          <w:sz w:val="28"/>
          <w:szCs w:val="28"/>
        </w:rPr>
        <w:t>о</w:t>
      </w:r>
      <w:r w:rsidRPr="00575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12F" w:rsidRPr="00575ABC">
        <w:rPr>
          <w:rFonts w:ascii="Times New Roman" w:hAnsi="Times New Roman" w:cs="Times New Roman"/>
          <w:b/>
          <w:sz w:val="28"/>
          <w:szCs w:val="28"/>
        </w:rPr>
        <w:t>дня</w:t>
      </w:r>
      <w:r w:rsidRPr="00575ABC">
        <w:rPr>
          <w:rFonts w:ascii="Times New Roman" w:hAnsi="Times New Roman" w:cs="Times New Roman"/>
          <w:b/>
          <w:sz w:val="28"/>
          <w:szCs w:val="28"/>
        </w:rPr>
        <w:t xml:space="preserve"> истечения срока</w:t>
      </w:r>
      <w:r w:rsidRPr="00CE63FF">
        <w:rPr>
          <w:rFonts w:ascii="Times New Roman" w:hAnsi="Times New Roman" w:cs="Times New Roman"/>
          <w:b/>
          <w:sz w:val="28"/>
          <w:szCs w:val="28"/>
        </w:rPr>
        <w:t xml:space="preserve"> уплаты соответствующего платежа в бюджет (пеней, штрафов) до начала работы по их принудительному взысканию)</w:t>
      </w:r>
    </w:p>
    <w:p w14:paraId="71EAFE94" w14:textId="77777777" w:rsidR="003E047E" w:rsidRPr="00CE63FF" w:rsidRDefault="003E047E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355EE9" w14:textId="77777777" w:rsidR="003F7DCB" w:rsidRPr="00E2781E" w:rsidRDefault="003E047E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 xml:space="preserve">3.1. Направление </w:t>
      </w:r>
      <w:r w:rsidR="003F7DCB" w:rsidRPr="00CE63FF">
        <w:rPr>
          <w:rFonts w:ascii="Times New Roman" w:hAnsi="Times New Roman" w:cs="Times New Roman"/>
          <w:sz w:val="28"/>
          <w:szCs w:val="28"/>
        </w:rPr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66112F">
        <w:rPr>
          <w:rFonts w:ascii="Times New Roman" w:hAnsi="Times New Roman" w:cs="Times New Roman"/>
          <w:sz w:val="28"/>
          <w:szCs w:val="28"/>
        </w:rPr>
        <w:t xml:space="preserve"> </w:t>
      </w:r>
      <w:r w:rsidR="0066112F" w:rsidRPr="00E278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D41BB" w:rsidRPr="00E2781E">
        <w:rPr>
          <w:rFonts w:ascii="Times New Roman" w:hAnsi="Times New Roman" w:cs="Times New Roman"/>
          <w:sz w:val="28"/>
          <w:szCs w:val="28"/>
        </w:rPr>
        <w:t>2</w:t>
      </w:r>
      <w:r w:rsidR="0066112F" w:rsidRPr="00E2781E">
        <w:rPr>
          <w:rFonts w:ascii="Times New Roman" w:hAnsi="Times New Roman" w:cs="Times New Roman"/>
          <w:sz w:val="28"/>
          <w:szCs w:val="28"/>
        </w:rPr>
        <w:t>0 календарных дней со дня образования дебиторской задолженности по доходам;</w:t>
      </w:r>
    </w:p>
    <w:p w14:paraId="1D870742" w14:textId="261B8196" w:rsidR="00A64C5A" w:rsidRPr="00CE63FF" w:rsidRDefault="003F7DCB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 Мероприятие выполняется специалистами сектора </w:t>
      </w:r>
      <w:r w:rsidR="0011390E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УМИ </w:t>
      </w:r>
      <w:proofErr w:type="spellStart"/>
      <w:r w:rsidR="0011390E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11390E">
        <w:rPr>
          <w:rFonts w:ascii="Times New Roman" w:hAnsi="Times New Roman" w:cs="Times New Roman"/>
          <w:sz w:val="28"/>
          <w:szCs w:val="28"/>
        </w:rPr>
        <w:t xml:space="preserve">. Воротынский </w:t>
      </w:r>
      <w:r w:rsidRPr="00E2781E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AD41BB" w:rsidRPr="00E2781E">
        <w:rPr>
          <w:rFonts w:ascii="Times New Roman" w:hAnsi="Times New Roman" w:cs="Times New Roman"/>
          <w:sz w:val="28"/>
          <w:szCs w:val="28"/>
        </w:rPr>
        <w:t>2</w:t>
      </w:r>
      <w:r w:rsidRPr="00E2781E">
        <w:rPr>
          <w:rFonts w:ascii="Times New Roman" w:hAnsi="Times New Roman" w:cs="Times New Roman"/>
          <w:sz w:val="28"/>
          <w:szCs w:val="28"/>
        </w:rPr>
        <w:t>0 календарных дней с даты возникновения просроченной задолженности</w:t>
      </w:r>
      <w:r w:rsidRPr="00CE63FF">
        <w:rPr>
          <w:rFonts w:ascii="Times New Roman" w:hAnsi="Times New Roman" w:cs="Times New Roman"/>
          <w:sz w:val="28"/>
          <w:szCs w:val="28"/>
        </w:rPr>
        <w:t>. Требование может быть вручено адресату лично, направлено ему посредством почтовой связи. Если иное не предусмотрено законом или договором и не следует из обычая или установившейся во взаимоотношении сторон практики, требование может быть направлено заказным письмом.</w:t>
      </w:r>
    </w:p>
    <w:p w14:paraId="602E370E" w14:textId="77777777" w:rsidR="003F7DCB" w:rsidRPr="00CE63FF" w:rsidRDefault="003F7DCB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>3.2. Направление</w:t>
      </w:r>
      <w:r w:rsidRPr="00CE6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63FF">
        <w:rPr>
          <w:rFonts w:ascii="Times New Roman" w:hAnsi="Times New Roman" w:cs="Times New Roman"/>
          <w:sz w:val="28"/>
          <w:szCs w:val="28"/>
        </w:rPr>
        <w:t xml:space="preserve">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(контрактом). </w:t>
      </w:r>
    </w:p>
    <w:p w14:paraId="68030A3F" w14:textId="6DA44D6D" w:rsidR="003E047E" w:rsidRPr="00CE63FF" w:rsidRDefault="000B7A91" w:rsidP="00A14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 xml:space="preserve">Мероприятие выполняется специалистами сектора </w:t>
      </w:r>
      <w:r w:rsidR="0011390E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УМИ </w:t>
      </w:r>
      <w:proofErr w:type="spellStart"/>
      <w:r w:rsidR="0011390E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11390E">
        <w:rPr>
          <w:rFonts w:ascii="Times New Roman" w:hAnsi="Times New Roman" w:cs="Times New Roman"/>
          <w:sz w:val="28"/>
          <w:szCs w:val="28"/>
        </w:rPr>
        <w:t>. Воротынский</w:t>
      </w:r>
      <w:r w:rsidRPr="00CE63FF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 даты возникновения просроченной задолженности. Претензия направляется </w:t>
      </w:r>
      <w:r w:rsidRPr="00CE63FF">
        <w:rPr>
          <w:rFonts w:ascii="Times New Roman" w:hAnsi="Times New Roman" w:cs="Times New Roman"/>
          <w:sz w:val="28"/>
          <w:szCs w:val="28"/>
        </w:rPr>
        <w:lastRenderedPageBreak/>
        <w:t>должнику способами, аналогичными указанным в подпункте 3.1 настоящего пункта.</w:t>
      </w:r>
    </w:p>
    <w:p w14:paraId="57ACFDE2" w14:textId="7C1924CA" w:rsidR="000B7A91" w:rsidRDefault="000B7A91" w:rsidP="00A14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>3.3.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2294AFA1" w14:textId="77777777" w:rsidR="005A162B" w:rsidRDefault="005A162B" w:rsidP="006216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 xml:space="preserve">3.4. Информация по направленным требованиям, претензиям должнику о погашении образовавшейся задолженности в трехдневный срок направляет служебной запиской в </w:t>
      </w:r>
      <w:r w:rsidR="00EA1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1601" w:rsidRPr="00CE63FF">
        <w:rPr>
          <w:rFonts w:ascii="Times New Roman" w:hAnsi="Times New Roman" w:cs="Times New Roman"/>
          <w:sz w:val="28"/>
          <w:szCs w:val="28"/>
        </w:rPr>
        <w:t>б</w:t>
      </w:r>
      <w:r w:rsidRPr="00CE63FF">
        <w:rPr>
          <w:rFonts w:ascii="Times New Roman" w:hAnsi="Times New Roman" w:cs="Times New Roman"/>
          <w:sz w:val="28"/>
          <w:szCs w:val="28"/>
        </w:rPr>
        <w:t>ухгалтерского учета</w:t>
      </w:r>
      <w:r w:rsidR="0009608C">
        <w:rPr>
          <w:rFonts w:ascii="Times New Roman" w:hAnsi="Times New Roman" w:cs="Times New Roman"/>
          <w:sz w:val="28"/>
          <w:szCs w:val="28"/>
        </w:rPr>
        <w:t>.</w:t>
      </w:r>
    </w:p>
    <w:p w14:paraId="3D2275E0" w14:textId="533B456F" w:rsidR="00DF1B4D" w:rsidRPr="00DF1B4D" w:rsidRDefault="00DF1B4D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187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1B4D">
        <w:rPr>
          <w:rFonts w:ascii="Times New Roman" w:hAnsi="Times New Roman" w:cs="Times New Roman"/>
          <w:sz w:val="28"/>
          <w:szCs w:val="28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F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F1B4D">
        <w:rPr>
          <w:rFonts w:ascii="Times New Roman" w:hAnsi="Times New Roman" w:cs="Times New Roman"/>
          <w:sz w:val="28"/>
          <w:szCs w:val="28"/>
        </w:rPr>
        <w:t xml:space="preserve">257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B4D">
        <w:rPr>
          <w:rFonts w:ascii="Times New Roman" w:hAnsi="Times New Roman" w:cs="Times New Roman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B4D">
        <w:rPr>
          <w:rFonts w:ascii="Times New Roman" w:hAnsi="Times New Roman" w:cs="Times New Roman"/>
          <w:sz w:val="28"/>
          <w:szCs w:val="28"/>
        </w:rPr>
        <w:t xml:space="preserve">, уведомлений о наличии задолженности по обязательным платежам или о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бюджетом п</w:t>
      </w:r>
      <w:r w:rsidRPr="00DF1B4D">
        <w:rPr>
          <w:rFonts w:ascii="Times New Roman" w:hAnsi="Times New Roman" w:cs="Times New Roman"/>
          <w:sz w:val="28"/>
          <w:szCs w:val="28"/>
        </w:rPr>
        <w:t>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</w:t>
      </w:r>
      <w:r w:rsidR="00187C9C">
        <w:rPr>
          <w:rFonts w:ascii="Times New Roman" w:hAnsi="Times New Roman" w:cs="Times New Roman"/>
          <w:sz w:val="28"/>
          <w:szCs w:val="28"/>
        </w:rPr>
        <w:t xml:space="preserve"> пункта 12 указанного Положения.</w:t>
      </w:r>
    </w:p>
    <w:p w14:paraId="6E10E9AA" w14:textId="77777777" w:rsidR="00DF1B4D" w:rsidRPr="00DF1B4D" w:rsidRDefault="00187C9C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</w:t>
      </w:r>
      <w:r w:rsidR="00DF1B4D" w:rsidRPr="00DF1B4D">
        <w:rPr>
          <w:rFonts w:ascii="Times New Roman" w:hAnsi="Times New Roman" w:cs="Times New Roman"/>
          <w:sz w:val="28"/>
          <w:szCs w:val="28"/>
        </w:rPr>
        <w:t>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8 августа 2001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1B4D" w:rsidRPr="00DF1B4D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9E1100D" w14:textId="3BCAA9AF" w:rsidR="00DF1B4D" w:rsidRPr="00DF1B4D" w:rsidRDefault="00187C9C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И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ные мероприятия, проводимые по решению </w:t>
      </w:r>
      <w:r w:rsidR="0011390E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11390E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11390E">
        <w:rPr>
          <w:rFonts w:ascii="Times New Roman" w:hAnsi="Times New Roman" w:cs="Times New Roman"/>
          <w:sz w:val="28"/>
          <w:szCs w:val="28"/>
        </w:rPr>
        <w:t>. Воротынский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в целях погашения (урегулирования) дебиторской задолженности по доходам в досудебном порядке (при наличии).</w:t>
      </w:r>
    </w:p>
    <w:p w14:paraId="6A318EC6" w14:textId="77777777" w:rsidR="00DF1B4D" w:rsidRDefault="00DF1B4D" w:rsidP="006216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F29C9" w14:textId="77777777" w:rsidR="003E047E" w:rsidRPr="00CE63FF" w:rsidRDefault="003E047E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FF">
        <w:rPr>
          <w:rFonts w:ascii="Times New Roman" w:hAnsi="Times New Roman" w:cs="Times New Roman"/>
          <w:b/>
          <w:sz w:val="28"/>
          <w:szCs w:val="28"/>
        </w:rPr>
        <w:t xml:space="preserve">4. Мероприятия по принудительному взысканию дебиторской задолженности по доходам </w:t>
      </w:r>
    </w:p>
    <w:p w14:paraId="3432AE0E" w14:textId="77777777" w:rsidR="00D51F22" w:rsidRPr="00CE63FF" w:rsidRDefault="00D51F2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174C251B" w14:textId="77777777" w:rsidR="00CE63FF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4.1</w:t>
      </w:r>
      <w:r w:rsidR="00CE63FF" w:rsidRPr="00CE63FF">
        <w:rPr>
          <w:rFonts w:eastAsiaTheme="minorEastAsia"/>
          <w:sz w:val="28"/>
          <w:szCs w:val="28"/>
          <w:lang w:eastAsia="ru-RU"/>
        </w:rPr>
        <w:t xml:space="preserve">. </w:t>
      </w:r>
      <w:r w:rsidRPr="00CE63FF">
        <w:rPr>
          <w:rFonts w:eastAsiaTheme="minorEastAsia"/>
          <w:sz w:val="28"/>
          <w:szCs w:val="28"/>
          <w:lang w:eastAsia="ru-RU"/>
        </w:rPr>
        <w:t>Подготовка необходимых материалов и документов</w:t>
      </w:r>
      <w:r w:rsidR="002D1CF2">
        <w:rPr>
          <w:rFonts w:eastAsiaTheme="minorEastAsia"/>
          <w:sz w:val="28"/>
          <w:szCs w:val="28"/>
          <w:lang w:eastAsia="ru-RU"/>
        </w:rPr>
        <w:t xml:space="preserve">, а также </w:t>
      </w:r>
      <w:r w:rsidRPr="00CE63FF">
        <w:rPr>
          <w:rFonts w:eastAsiaTheme="minorEastAsia"/>
          <w:sz w:val="28"/>
          <w:szCs w:val="28"/>
          <w:lang w:eastAsia="ru-RU"/>
        </w:rPr>
        <w:t>подача искового заявления в суд</w:t>
      </w:r>
      <w:r w:rsidR="002D1CF2">
        <w:rPr>
          <w:rFonts w:eastAsiaTheme="minorEastAsia"/>
          <w:sz w:val="28"/>
          <w:szCs w:val="28"/>
          <w:lang w:eastAsia="ru-RU"/>
        </w:rPr>
        <w:t xml:space="preserve"> в пределах сроков, установленных законодательством Российской Федерации</w:t>
      </w:r>
      <w:r w:rsidRPr="00CE63FF">
        <w:rPr>
          <w:rFonts w:eastAsiaTheme="minorEastAsia"/>
          <w:sz w:val="28"/>
          <w:szCs w:val="28"/>
          <w:lang w:eastAsia="ru-RU"/>
        </w:rPr>
        <w:t xml:space="preserve">. </w:t>
      </w:r>
    </w:p>
    <w:p w14:paraId="5F38445D" w14:textId="178BB660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Сектор </w:t>
      </w:r>
      <w:r w:rsidR="0011390E">
        <w:rPr>
          <w:rFonts w:eastAsiaTheme="minorEastAsia"/>
          <w:sz w:val="28"/>
          <w:szCs w:val="28"/>
          <w:lang w:eastAsia="ru-RU"/>
        </w:rPr>
        <w:t>имущественных и земельных отношений</w:t>
      </w:r>
      <w:r w:rsidR="00952134" w:rsidRPr="00CE63FF">
        <w:rPr>
          <w:rFonts w:eastAsiaTheme="minorEastAsia"/>
          <w:sz w:val="28"/>
          <w:szCs w:val="28"/>
          <w:lang w:eastAsia="ru-RU"/>
        </w:rPr>
        <w:t xml:space="preserve"> в срок не позднее 30 кал</w:t>
      </w:r>
      <w:r w:rsidRPr="00CE63FF">
        <w:rPr>
          <w:rFonts w:eastAsiaTheme="minorEastAsia"/>
          <w:sz w:val="28"/>
          <w:szCs w:val="28"/>
          <w:lang w:eastAsia="ru-RU"/>
        </w:rPr>
        <w:t>ендарных дней с момента истечения заявленного в претензии срока исполнения требований в случае их не</w:t>
      </w:r>
      <w:r w:rsidR="00952134" w:rsidRPr="00CE63FF">
        <w:rPr>
          <w:rFonts w:eastAsiaTheme="minorEastAsia"/>
          <w:sz w:val="28"/>
          <w:szCs w:val="28"/>
          <w:lang w:eastAsia="ru-RU"/>
        </w:rPr>
        <w:t>и</w:t>
      </w:r>
      <w:r w:rsidRPr="00CE63FF">
        <w:rPr>
          <w:rFonts w:eastAsiaTheme="minorEastAsia"/>
          <w:sz w:val="28"/>
          <w:szCs w:val="28"/>
          <w:lang w:eastAsia="ru-RU"/>
        </w:rPr>
        <w:t xml:space="preserve">сполнения направляют </w:t>
      </w:r>
      <w:r w:rsidR="00F376BA" w:rsidRPr="00CE63FF">
        <w:rPr>
          <w:rFonts w:eastAsiaTheme="minorEastAsia"/>
          <w:sz w:val="28"/>
          <w:szCs w:val="28"/>
          <w:lang w:eastAsia="ru-RU"/>
        </w:rPr>
        <w:t xml:space="preserve">начальнику </w:t>
      </w:r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>. Воротынский</w:t>
      </w:r>
      <w:r w:rsidRPr="00CE63FF">
        <w:rPr>
          <w:rFonts w:eastAsiaTheme="minorEastAsia"/>
          <w:sz w:val="28"/>
          <w:szCs w:val="28"/>
          <w:lang w:eastAsia="ru-RU"/>
        </w:rPr>
        <w:t xml:space="preserve"> необходимые материалы на бумажном носителе и в электронном виде:</w:t>
      </w:r>
    </w:p>
    <w:p w14:paraId="0CA38F89" w14:textId="77777777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lastRenderedPageBreak/>
        <w:t>1) документы-основания возникновения дебиторской задолженности;</w:t>
      </w:r>
    </w:p>
    <w:p w14:paraId="79C635E2" w14:textId="77777777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2) сведения о соблюдении досудебного порядка обращения к ответчику, в том числе доказательства получения ранее направленной претензии;</w:t>
      </w:r>
    </w:p>
    <w:p w14:paraId="440E2B5E" w14:textId="77777777" w:rsidR="00F376BA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3) актуальный расчет размера дебиторской задолженности, а </w:t>
      </w:r>
      <w:r w:rsidR="00F376BA" w:rsidRPr="00CE63FF">
        <w:rPr>
          <w:rFonts w:eastAsiaTheme="minorEastAsia"/>
          <w:sz w:val="28"/>
          <w:szCs w:val="28"/>
          <w:lang w:eastAsia="ru-RU"/>
        </w:rPr>
        <w:t>также иные документы, которые могут понадобиться (либо могу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т </w:t>
      </w:r>
      <w:r w:rsidR="00F376BA" w:rsidRPr="00CE63FF">
        <w:rPr>
          <w:rFonts w:eastAsiaTheme="minorEastAsia"/>
          <w:sz w:val="28"/>
          <w:szCs w:val="28"/>
          <w:lang w:eastAsia="ru-RU"/>
        </w:rPr>
        <w:t>быть запрошены судом) для подачи искового заявления в суд.</w:t>
      </w:r>
    </w:p>
    <w:p w14:paraId="6EA2902F" w14:textId="56181769" w:rsidR="00621601" w:rsidRPr="00CE63FF" w:rsidRDefault="00F376BA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По распоряжению начальника </w:t>
      </w:r>
      <w:bookmarkStart w:id="1" w:name="_Hlk229469564"/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>. Воротынский</w:t>
      </w:r>
      <w:bookmarkEnd w:id="1"/>
      <w:r w:rsidRPr="00CE63FF">
        <w:rPr>
          <w:rFonts w:eastAsiaTheme="minorEastAsia"/>
          <w:sz w:val="28"/>
          <w:szCs w:val="28"/>
          <w:lang w:eastAsia="ru-RU"/>
        </w:rPr>
        <w:t xml:space="preserve"> заместитель начальника </w:t>
      </w:r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>. Воротынский</w:t>
      </w:r>
      <w:r w:rsidR="0011390E" w:rsidRPr="00CE63FF">
        <w:rPr>
          <w:rFonts w:eastAsiaTheme="minorEastAsia"/>
          <w:sz w:val="28"/>
          <w:szCs w:val="28"/>
          <w:lang w:eastAsia="ru-RU"/>
        </w:rPr>
        <w:t xml:space="preserve"> </w:t>
      </w:r>
      <w:r w:rsidRPr="00CE63FF">
        <w:rPr>
          <w:rFonts w:eastAsiaTheme="minorEastAsia"/>
          <w:sz w:val="28"/>
          <w:szCs w:val="28"/>
          <w:lang w:eastAsia="ru-RU"/>
        </w:rPr>
        <w:t>готовит исковое заявление в суд.</w:t>
      </w:r>
    </w:p>
    <w:p w14:paraId="6D824F83" w14:textId="7089DC5A" w:rsidR="00D855C5" w:rsidRDefault="00D855C5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4.2. Участие в судебных заседаниях</w:t>
      </w:r>
      <w:r w:rsidR="00952134" w:rsidRPr="00CE63FF">
        <w:rPr>
          <w:rFonts w:eastAsiaTheme="minorEastAsia"/>
          <w:sz w:val="28"/>
          <w:szCs w:val="28"/>
          <w:lang w:eastAsia="ru-RU"/>
        </w:rPr>
        <w:t xml:space="preserve"> (или </w:t>
      </w:r>
      <w:r w:rsidR="0035494E" w:rsidRPr="00CE63FF">
        <w:rPr>
          <w:rFonts w:eastAsiaTheme="minorEastAsia"/>
          <w:sz w:val="28"/>
          <w:szCs w:val="28"/>
          <w:lang w:eastAsia="ru-RU"/>
        </w:rPr>
        <w:t>представление в судебный орган мотивированной позиции) в сроки, определяемые судебным органом</w:t>
      </w:r>
      <w:r w:rsidR="0011390E">
        <w:rPr>
          <w:rFonts w:eastAsiaTheme="minorEastAsia"/>
          <w:sz w:val="28"/>
          <w:szCs w:val="28"/>
          <w:lang w:eastAsia="ru-RU"/>
        </w:rPr>
        <w:t>,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 принимает начальник </w:t>
      </w:r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>. Воротынский,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 либо </w:t>
      </w:r>
      <w:r w:rsidR="00D67B01" w:rsidRPr="00CE63FF">
        <w:rPr>
          <w:rFonts w:eastAsiaTheme="minorEastAsia"/>
          <w:sz w:val="28"/>
          <w:szCs w:val="28"/>
          <w:lang w:eastAsia="ru-RU"/>
        </w:rPr>
        <w:t xml:space="preserve">по распоряжению 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начальника </w:t>
      </w:r>
      <w:r w:rsidR="00D67B01" w:rsidRPr="00CE63FF">
        <w:rPr>
          <w:rFonts w:eastAsiaTheme="minorEastAsia"/>
          <w:sz w:val="28"/>
          <w:szCs w:val="28"/>
          <w:lang w:eastAsia="ru-RU"/>
        </w:rPr>
        <w:t xml:space="preserve">его </w:t>
      </w:r>
      <w:r w:rsidR="0035494E" w:rsidRPr="00CE63FF">
        <w:rPr>
          <w:rFonts w:eastAsiaTheme="minorEastAsia"/>
          <w:sz w:val="28"/>
          <w:szCs w:val="28"/>
          <w:lang w:eastAsia="ru-RU"/>
        </w:rPr>
        <w:t>заместитель</w:t>
      </w:r>
      <w:r w:rsidR="00D67B01" w:rsidRPr="00CE63FF">
        <w:rPr>
          <w:rFonts w:eastAsiaTheme="minorEastAsia"/>
          <w:sz w:val="28"/>
          <w:szCs w:val="28"/>
          <w:lang w:eastAsia="ru-RU"/>
        </w:rPr>
        <w:t>.</w:t>
      </w:r>
    </w:p>
    <w:p w14:paraId="3B3138EB" w14:textId="77777777" w:rsidR="00B07FB4" w:rsidRPr="00575ABC" w:rsidRDefault="00B07FB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75ABC">
        <w:rPr>
          <w:rFonts w:eastAsiaTheme="minorEastAsia"/>
          <w:sz w:val="28"/>
          <w:szCs w:val="28"/>
          <w:lang w:eastAsia="ru-RU"/>
        </w:rPr>
        <w:t>4.3.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6A61719A" w14:textId="6A19B2D1" w:rsidR="00B07FB4" w:rsidRDefault="00B07FB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75ABC">
        <w:rPr>
          <w:rFonts w:eastAsiaTheme="minorEastAsia"/>
          <w:sz w:val="28"/>
          <w:szCs w:val="28"/>
          <w:lang w:eastAsia="ru-RU"/>
        </w:rPr>
        <w:t>При полном (частичном) отказе в удовлетворении заявленных требований при наличии к тому оснований</w:t>
      </w:r>
      <w:r w:rsidRPr="00B07FB4">
        <w:rPr>
          <w:rFonts w:eastAsiaTheme="minorEastAsia"/>
          <w:sz w:val="28"/>
          <w:szCs w:val="28"/>
          <w:lang w:eastAsia="ru-RU"/>
        </w:rPr>
        <w:t xml:space="preserve"> начальник </w:t>
      </w:r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 xml:space="preserve">. Воротынский </w:t>
      </w:r>
      <w:r>
        <w:rPr>
          <w:rFonts w:eastAsiaTheme="minorEastAsia"/>
          <w:sz w:val="28"/>
          <w:szCs w:val="28"/>
          <w:lang w:eastAsia="ru-RU"/>
        </w:rPr>
        <w:t xml:space="preserve">(либо по его </w:t>
      </w:r>
      <w:r w:rsidRPr="00B07FB4">
        <w:rPr>
          <w:rFonts w:eastAsiaTheme="minorEastAsia"/>
          <w:sz w:val="28"/>
          <w:szCs w:val="28"/>
          <w:lang w:eastAsia="ru-RU"/>
        </w:rPr>
        <w:t xml:space="preserve">распоряжению заместитель начальника </w:t>
      </w:r>
      <w:r w:rsidR="001139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1139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11390E">
        <w:rPr>
          <w:rFonts w:eastAsiaTheme="minorEastAsia"/>
          <w:sz w:val="28"/>
          <w:szCs w:val="28"/>
          <w:lang w:eastAsia="ru-RU"/>
        </w:rPr>
        <w:t>. Воротынский</w:t>
      </w:r>
      <w:r>
        <w:rPr>
          <w:rFonts w:eastAsiaTheme="minorEastAsia"/>
          <w:sz w:val="28"/>
          <w:szCs w:val="28"/>
          <w:lang w:eastAsia="ru-RU"/>
        </w:rPr>
        <w:t>)</w:t>
      </w:r>
      <w:r w:rsidRPr="00B07FB4">
        <w:rPr>
          <w:rFonts w:eastAsiaTheme="minorEastAsia"/>
          <w:sz w:val="28"/>
          <w:szCs w:val="28"/>
          <w:lang w:eastAsia="ru-RU"/>
        </w:rPr>
        <w:t xml:space="preserve"> готовит </w:t>
      </w:r>
      <w:r>
        <w:rPr>
          <w:rFonts w:eastAsiaTheme="minorEastAsia"/>
          <w:sz w:val="28"/>
          <w:szCs w:val="28"/>
          <w:lang w:eastAsia="ru-RU"/>
        </w:rPr>
        <w:t>обжалование судебного акта в срок, установленный в судебном акте</w:t>
      </w:r>
      <w:r w:rsidR="0011390E">
        <w:rPr>
          <w:rFonts w:eastAsiaTheme="minorEastAsia"/>
          <w:sz w:val="28"/>
          <w:szCs w:val="28"/>
          <w:lang w:eastAsia="ru-RU"/>
        </w:rPr>
        <w:t>.</w:t>
      </w:r>
    </w:p>
    <w:p w14:paraId="374FFFCE" w14:textId="77777777" w:rsidR="00D67B01" w:rsidRPr="00CE63FF" w:rsidRDefault="00D67B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</w:t>
      </w:r>
      <w:r w:rsidR="00B07FB4">
        <w:rPr>
          <w:rFonts w:eastAsiaTheme="minorEastAsia"/>
          <w:sz w:val="28"/>
          <w:szCs w:val="28"/>
          <w:lang w:eastAsia="ru-RU"/>
        </w:rPr>
        <w:t>4</w:t>
      </w:r>
      <w:r w:rsidRPr="00CE63FF">
        <w:rPr>
          <w:rFonts w:eastAsiaTheme="minorEastAsia"/>
          <w:sz w:val="28"/>
          <w:szCs w:val="28"/>
          <w:lang w:eastAsia="ru-RU"/>
        </w:rPr>
        <w:t>. Направление исполнительных документов на исполнение в случае</w:t>
      </w:r>
      <w:r w:rsidR="002D1CF2">
        <w:rPr>
          <w:rFonts w:eastAsiaTheme="minorEastAsia"/>
          <w:sz w:val="28"/>
          <w:szCs w:val="28"/>
          <w:lang w:eastAsia="ru-RU"/>
        </w:rPr>
        <w:t>, порядке</w:t>
      </w:r>
      <w:r w:rsidRPr="00CE63FF">
        <w:rPr>
          <w:rFonts w:eastAsiaTheme="minorEastAsia"/>
          <w:sz w:val="28"/>
          <w:szCs w:val="28"/>
          <w:lang w:eastAsia="ru-RU"/>
        </w:rPr>
        <w:t xml:space="preserve"> и </w:t>
      </w:r>
      <w:r w:rsidR="002D1CF2">
        <w:rPr>
          <w:rFonts w:eastAsiaTheme="minorEastAsia"/>
          <w:sz w:val="28"/>
          <w:szCs w:val="28"/>
          <w:lang w:eastAsia="ru-RU"/>
        </w:rPr>
        <w:t xml:space="preserve">в пределах сроков, которые </w:t>
      </w:r>
      <w:r w:rsidRPr="00CE63FF">
        <w:rPr>
          <w:rFonts w:eastAsiaTheme="minorEastAsia"/>
          <w:sz w:val="28"/>
          <w:szCs w:val="28"/>
          <w:lang w:eastAsia="ru-RU"/>
        </w:rPr>
        <w:t>установлен</w:t>
      </w:r>
      <w:r w:rsidR="002D1CF2">
        <w:rPr>
          <w:rFonts w:eastAsiaTheme="minorEastAsia"/>
          <w:sz w:val="28"/>
          <w:szCs w:val="28"/>
          <w:lang w:eastAsia="ru-RU"/>
        </w:rPr>
        <w:t>ы</w:t>
      </w:r>
      <w:r w:rsidRPr="00CE63FF">
        <w:rPr>
          <w:rFonts w:eastAsiaTheme="minorEastAsia"/>
          <w:sz w:val="28"/>
          <w:szCs w:val="28"/>
          <w:lang w:eastAsia="ru-RU"/>
        </w:rPr>
        <w:t xml:space="preserve"> законодательством Российской Федерации. </w:t>
      </w:r>
    </w:p>
    <w:p w14:paraId="13155A08" w14:textId="7BB75B42" w:rsidR="00D67B01" w:rsidRPr="00CE63FF" w:rsidRDefault="00D67B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При вступлении в законную силу судебного акта о взыскании дебиторской задолженности в пользу бюджета заместитель начальника </w:t>
      </w:r>
      <w:r w:rsidR="000B33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0B33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0B330E">
        <w:rPr>
          <w:rFonts w:eastAsiaTheme="minorEastAsia"/>
          <w:sz w:val="28"/>
          <w:szCs w:val="28"/>
          <w:lang w:eastAsia="ru-RU"/>
        </w:rPr>
        <w:t>. Воротынский</w:t>
      </w:r>
      <w:r w:rsidR="000B330E" w:rsidRPr="00CE63FF">
        <w:rPr>
          <w:rFonts w:eastAsiaTheme="minorEastAsia"/>
          <w:sz w:val="28"/>
          <w:szCs w:val="28"/>
          <w:lang w:eastAsia="ru-RU"/>
        </w:rPr>
        <w:t xml:space="preserve"> </w:t>
      </w:r>
      <w:r w:rsidRPr="00CE63FF">
        <w:rPr>
          <w:rFonts w:eastAsiaTheme="minorEastAsia"/>
          <w:sz w:val="28"/>
          <w:szCs w:val="28"/>
          <w:lang w:eastAsia="ru-RU"/>
        </w:rPr>
        <w:t xml:space="preserve">запрашивает соответствующий исполнительный документ </w:t>
      </w:r>
      <w:r w:rsidR="00084BCC" w:rsidRPr="00CE63FF">
        <w:rPr>
          <w:rFonts w:eastAsiaTheme="minorEastAsia"/>
          <w:sz w:val="28"/>
          <w:szCs w:val="28"/>
          <w:lang w:eastAsia="ru-RU"/>
        </w:rPr>
        <w:t>в месячный срок и в</w:t>
      </w:r>
      <w:r w:rsidRPr="00CE63FF">
        <w:rPr>
          <w:rFonts w:eastAsiaTheme="minorEastAsia"/>
          <w:sz w:val="28"/>
          <w:szCs w:val="28"/>
          <w:lang w:eastAsia="ru-RU"/>
        </w:rPr>
        <w:t xml:space="preserve"> срок не позднее </w:t>
      </w:r>
      <w:r w:rsidR="00084BCC" w:rsidRPr="00CE63FF">
        <w:rPr>
          <w:rFonts w:eastAsiaTheme="minorEastAsia"/>
          <w:sz w:val="28"/>
          <w:szCs w:val="28"/>
          <w:lang w:eastAsia="ru-RU"/>
        </w:rPr>
        <w:t>5</w:t>
      </w:r>
      <w:r w:rsidRPr="00CE63FF">
        <w:rPr>
          <w:rFonts w:eastAsiaTheme="minorEastAsia"/>
          <w:sz w:val="28"/>
          <w:szCs w:val="28"/>
          <w:lang w:eastAsia="ru-RU"/>
        </w:rPr>
        <w:t xml:space="preserve"> календарных дней </w:t>
      </w:r>
      <w:r w:rsidR="00084BCC" w:rsidRPr="00CE63FF">
        <w:rPr>
          <w:rFonts w:eastAsiaTheme="minorEastAsia"/>
          <w:sz w:val="28"/>
          <w:szCs w:val="28"/>
          <w:lang w:eastAsia="ru-RU"/>
        </w:rPr>
        <w:t>после</w:t>
      </w:r>
      <w:r w:rsidRPr="00CE63FF">
        <w:rPr>
          <w:rFonts w:eastAsiaTheme="minorEastAsia"/>
          <w:sz w:val="28"/>
          <w:szCs w:val="28"/>
          <w:lang w:eastAsia="ru-RU"/>
        </w:rPr>
        <w:t xml:space="preserve"> поступления исполнительного документа в </w:t>
      </w:r>
      <w:r w:rsidR="000B33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0B33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0B330E">
        <w:rPr>
          <w:rFonts w:eastAsiaTheme="minorEastAsia"/>
          <w:sz w:val="28"/>
          <w:szCs w:val="28"/>
          <w:lang w:eastAsia="ru-RU"/>
        </w:rPr>
        <w:t>. Воротынский</w:t>
      </w:r>
      <w:r w:rsidR="00084BCC" w:rsidRPr="00CE63FF">
        <w:rPr>
          <w:rFonts w:eastAsiaTheme="minorEastAsia"/>
          <w:sz w:val="28"/>
          <w:szCs w:val="28"/>
          <w:lang w:eastAsia="ru-RU"/>
        </w:rPr>
        <w:t xml:space="preserve"> предъявляет исполнительный документ в территориальный орган ФССП России, за исключением случаев добровольного исполнения исполнительного документа со стороны контрагента, отмены судебного акта, в соответствии с которым выдан исполнительный документ, приостановления его исполнения (на срок приостановления), либо в иных установленных законом случаях.</w:t>
      </w:r>
    </w:p>
    <w:p w14:paraId="352B905E" w14:textId="77777777" w:rsidR="004D055A" w:rsidRPr="00CE63FF" w:rsidRDefault="00084BCC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</w:t>
      </w:r>
      <w:r w:rsidR="00B07FB4">
        <w:rPr>
          <w:rFonts w:eastAsiaTheme="minorEastAsia"/>
          <w:sz w:val="28"/>
          <w:szCs w:val="28"/>
          <w:lang w:eastAsia="ru-RU"/>
        </w:rPr>
        <w:t>5</w:t>
      </w:r>
      <w:r w:rsidRPr="00CE63FF">
        <w:rPr>
          <w:rFonts w:eastAsiaTheme="minorEastAsia"/>
          <w:sz w:val="28"/>
          <w:szCs w:val="28"/>
          <w:lang w:eastAsia="ru-RU"/>
        </w:rPr>
        <w:t xml:space="preserve">. Контроль за ходом исполнительного производства, в том числе контроль за поступлением денежных средств. </w:t>
      </w:r>
    </w:p>
    <w:p w14:paraId="634E271C" w14:textId="4E470C59" w:rsidR="00DB2E64" w:rsidRPr="00CE63FF" w:rsidRDefault="00DB2E6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Начальник </w:t>
      </w:r>
      <w:r w:rsidR="000B33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0B33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0B330E">
        <w:rPr>
          <w:rFonts w:eastAsiaTheme="minorEastAsia"/>
          <w:sz w:val="28"/>
          <w:szCs w:val="28"/>
          <w:lang w:eastAsia="ru-RU"/>
        </w:rPr>
        <w:t>. Воротынский</w:t>
      </w:r>
      <w:r w:rsidRPr="00CE63FF">
        <w:rPr>
          <w:rFonts w:eastAsiaTheme="minorEastAsia"/>
          <w:sz w:val="28"/>
          <w:szCs w:val="28"/>
          <w:lang w:eastAsia="ru-RU"/>
        </w:rPr>
        <w:t xml:space="preserve">, заместитель начальника </w:t>
      </w:r>
      <w:r w:rsidR="000B330E">
        <w:rPr>
          <w:rFonts w:eastAsiaTheme="minorEastAsia"/>
          <w:sz w:val="28"/>
          <w:szCs w:val="28"/>
          <w:lang w:eastAsia="ru-RU"/>
        </w:rPr>
        <w:t xml:space="preserve">УМИ </w:t>
      </w:r>
      <w:proofErr w:type="spellStart"/>
      <w:r w:rsidR="000B330E">
        <w:rPr>
          <w:rFonts w:eastAsiaTheme="minorEastAsia"/>
          <w:sz w:val="28"/>
          <w:szCs w:val="28"/>
          <w:lang w:eastAsia="ru-RU"/>
        </w:rPr>
        <w:t>м.о</w:t>
      </w:r>
      <w:proofErr w:type="spellEnd"/>
      <w:r w:rsidR="000B330E">
        <w:rPr>
          <w:rFonts w:eastAsiaTheme="minorEastAsia"/>
          <w:sz w:val="28"/>
          <w:szCs w:val="28"/>
          <w:lang w:eastAsia="ru-RU"/>
        </w:rPr>
        <w:t>. Воротынский</w:t>
      </w:r>
      <w:r w:rsidR="00491DFB">
        <w:rPr>
          <w:rFonts w:eastAsiaTheme="minorEastAsia"/>
          <w:sz w:val="28"/>
          <w:szCs w:val="28"/>
          <w:lang w:eastAsia="ru-RU"/>
        </w:rPr>
        <w:t xml:space="preserve">, </w:t>
      </w:r>
      <w:r w:rsidR="00676D76">
        <w:rPr>
          <w:rFonts w:eastAsiaTheme="minorEastAsia"/>
          <w:sz w:val="28"/>
          <w:szCs w:val="28"/>
          <w:lang w:eastAsia="ru-RU"/>
        </w:rPr>
        <w:t xml:space="preserve">сектор </w:t>
      </w:r>
      <w:r w:rsidR="000B330E">
        <w:rPr>
          <w:rFonts w:eastAsiaTheme="minorEastAsia"/>
          <w:sz w:val="28"/>
          <w:szCs w:val="28"/>
          <w:lang w:eastAsia="ru-RU"/>
        </w:rPr>
        <w:t>имущественных и земельных отношений</w:t>
      </w:r>
      <w:r w:rsidR="0009608C">
        <w:rPr>
          <w:rFonts w:eastAsiaTheme="minorEastAsia"/>
          <w:sz w:val="28"/>
          <w:szCs w:val="28"/>
          <w:lang w:eastAsia="ru-RU"/>
        </w:rPr>
        <w:t xml:space="preserve"> </w:t>
      </w:r>
      <w:r w:rsidRPr="00CE63FF">
        <w:rPr>
          <w:rFonts w:eastAsiaTheme="minorEastAsia"/>
          <w:sz w:val="28"/>
          <w:szCs w:val="28"/>
          <w:lang w:eastAsia="ru-RU"/>
        </w:rPr>
        <w:t xml:space="preserve">в соответствии со статьей 50 Федерального закона от 02.10.2007 </w:t>
      </w:r>
      <w:r w:rsidR="00676D76">
        <w:rPr>
          <w:rFonts w:eastAsiaTheme="minorEastAsia"/>
          <w:sz w:val="28"/>
          <w:szCs w:val="28"/>
          <w:lang w:eastAsia="ru-RU"/>
        </w:rPr>
        <w:t xml:space="preserve">№ </w:t>
      </w:r>
      <w:r w:rsidRPr="00CE63FF">
        <w:rPr>
          <w:rFonts w:eastAsiaTheme="minorEastAsia"/>
          <w:sz w:val="28"/>
          <w:szCs w:val="28"/>
          <w:lang w:eastAsia="ru-RU"/>
        </w:rPr>
        <w:t>229-ФЗ «Об исполнительном производстве» вправе знакомиться с материалами исполнительного производства, делать из них выписки, снимать с них копии, представлять дополнительные материалы, заявлять ходатайства, участвовать в совершении исполнительных действий, давать устные и письменные объяснения в процессе совершения исполнительных действий, приводить свои доводы по всем вопросам, возникающим в ходе исполнительного производства, возражать против ходатайств и доводов других лиц, участвующих в исполнительном производстве, заявлять отводы, обжаловать постановления судебного пристава-исполнителя, его действия (бездействие).</w:t>
      </w:r>
    </w:p>
    <w:p w14:paraId="483F4985" w14:textId="4CC49A1D" w:rsidR="00F00B73" w:rsidRDefault="000B330E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Сектор имущественных и земельных отношений</w:t>
      </w:r>
      <w:r w:rsidR="00DB2E64" w:rsidRPr="00CE63FF">
        <w:rPr>
          <w:rFonts w:eastAsiaTheme="minorEastAsia"/>
          <w:sz w:val="28"/>
          <w:szCs w:val="28"/>
          <w:lang w:eastAsia="ru-RU"/>
        </w:rPr>
        <w:t xml:space="preserve"> осуществляет квитирование поступивших по исполнительному листу денежных средств с начислениями по </w:t>
      </w:r>
      <w:r w:rsidR="00DB2E64" w:rsidRPr="00CE63FF">
        <w:rPr>
          <w:rFonts w:eastAsiaTheme="minorEastAsia"/>
          <w:sz w:val="28"/>
          <w:szCs w:val="28"/>
          <w:lang w:eastAsia="ru-RU"/>
        </w:rPr>
        <w:lastRenderedPageBreak/>
        <w:t xml:space="preserve">документу-основанию возникновения задолженности. </w:t>
      </w:r>
    </w:p>
    <w:p w14:paraId="3EF43FD2" w14:textId="77777777" w:rsidR="004D055A" w:rsidRPr="00CE63FF" w:rsidRDefault="004D055A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14:paraId="3B412039" w14:textId="77777777" w:rsidR="004D055A" w:rsidRDefault="004D055A" w:rsidP="004D055A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FF">
        <w:rPr>
          <w:rFonts w:ascii="Times New Roman" w:hAnsi="Times New Roman" w:cs="Times New Roman"/>
          <w:b/>
          <w:sz w:val="28"/>
          <w:szCs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задолженности по доходам</w:t>
      </w:r>
    </w:p>
    <w:p w14:paraId="4C7E08BE" w14:textId="77777777" w:rsidR="004D055A" w:rsidRDefault="004D055A" w:rsidP="004D055A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2394B" w14:textId="153F3D9B" w:rsidR="00E2781E" w:rsidRPr="00E2781E" w:rsidRDefault="000E1099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пециалист сектора </w:t>
      </w:r>
      <w:r w:rsidR="000B330E" w:rsidRPr="000B330E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0B330E" w:rsidRPr="00E2781E">
        <w:rPr>
          <w:rFonts w:ascii="Times New Roman" w:hAnsi="Times New Roman" w:cs="Times New Roman"/>
          <w:sz w:val="28"/>
          <w:szCs w:val="28"/>
        </w:rPr>
        <w:t xml:space="preserve"> </w:t>
      </w:r>
      <w:r w:rsidR="00E2781E" w:rsidRPr="00E2781E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2DFCA4AD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постоянное наблюдение за текущей дебиторской задолженностью с последующим определением ее статуса (текущая (краткосрочная, долгосрочная), просроченная, сомнительная или безнадежная к взысканию) - постоянное наблюдение за течением сроков исполнения обязательств в целях последующего уведомления </w:t>
      </w:r>
      <w:r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</w:t>
      </w:r>
      <w:r w:rsidRPr="00E2781E">
        <w:rPr>
          <w:rFonts w:ascii="Times New Roman" w:hAnsi="Times New Roman" w:cs="Times New Roman"/>
          <w:sz w:val="28"/>
          <w:szCs w:val="28"/>
        </w:rPr>
        <w:t>;</w:t>
      </w:r>
    </w:p>
    <w:p w14:paraId="50463DB0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анализ состояния дебиторской задолженности в зависимости от ее статуса (определение мероприятий по работе с дебиторской задолженностью в зависимости от ее статуса).</w:t>
      </w:r>
    </w:p>
    <w:p w14:paraId="31B975A9" w14:textId="77777777" w:rsidR="00E2781E" w:rsidRPr="00E2781E" w:rsidRDefault="002043E3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2781E" w:rsidRPr="00E2781E">
        <w:rPr>
          <w:rFonts w:ascii="Times New Roman" w:hAnsi="Times New Roman" w:cs="Times New Roman"/>
          <w:sz w:val="28"/>
          <w:szCs w:val="28"/>
        </w:rPr>
        <w:t>По результатам постоянного наблюдения за текущей дебиторской задолженностью осуществляется:</w:t>
      </w:r>
    </w:p>
    <w:p w14:paraId="32E39D60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оценка сроков исполнения обязательств исходя из юридического факта их возникновения, в том числе оценивается является ли задолженность краткосрочной или долгосрочной, устанавливается наличие информации о графике платежей и иных особенностей исполнения задолженности;</w:t>
      </w:r>
    </w:p>
    <w:p w14:paraId="61194291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установление фактов отсутствия оплаты имеющейся задолженности посредством информации, полученной из Государственной информационной системы о государственных и муниципальных платежах на основании уникального идентификатора начислений (УИН);</w:t>
      </w:r>
    </w:p>
    <w:p w14:paraId="211B9496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оценка платежеспособности плательщика (должника) (в том числе путем анализа активности контрагента в рамках закупочной деятельности посредством информации, размещенной в Единой информационной системе в сфере закупок - контрагент в текущем году определен поставщиком товаров, работ, услуг по государственному (муниципальному) контракту, а также получил оплату за выполненные работы, поставки, услуги).</w:t>
      </w:r>
    </w:p>
    <w:p w14:paraId="3A200526" w14:textId="77777777" w:rsidR="00E2781E" w:rsidRPr="00E2781E" w:rsidRDefault="002043E3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Получение информации о контрагенте, его финансовой активности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 посредством информационных ресурсов, содержащих сведения о контрагенте, в том числе следующих государственных информационных ресурсов:</w:t>
      </w:r>
    </w:p>
    <w:p w14:paraId="797267A8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Единого федерального реестра сведений о банкротстве и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деятельности, о размещении указанных сведений в информационно-телекоммуникационной сети "Интернет" (статья 28 Федерального закона от 26.10.2002 № 127-ФЗ «О несостоятельности (банкротстве)», приказ Министерства экономического развития Российской Федерации от 14.04.2025 № 237);</w:t>
      </w:r>
    </w:p>
    <w:p w14:paraId="34FF849A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Единого государственного реестра юридических лиц (статья 5 Федерального закона от 08.08.2001 № 129-ФЗ "О государственной регистрации юридических лиц и индивидуальных предпринимателей");</w:t>
      </w:r>
    </w:p>
    <w:p w14:paraId="498EE96D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- Государственного информационного ресурса бухгалтерской (финансовой) </w:t>
      </w:r>
      <w:r w:rsidRPr="00E2781E">
        <w:rPr>
          <w:rFonts w:ascii="Times New Roman" w:hAnsi="Times New Roman" w:cs="Times New Roman"/>
          <w:sz w:val="28"/>
          <w:szCs w:val="28"/>
        </w:rPr>
        <w:lastRenderedPageBreak/>
        <w:t>отчетности (статья 18 Федерального закона от 06.12.2011 N 402-ФЗ "О бухгалтерском учете") (далее - ГИРБО);</w:t>
      </w:r>
    </w:p>
    <w:p w14:paraId="0A9DE081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интерактивного сервиса "Прозрачный бизнес", реализованного в форме открытых данных, размещаемых на официальном сайте ФНС России (письмо ФНС России от 08.10.2018 № ГД-4-14/19580@);</w:t>
      </w:r>
    </w:p>
    <w:p w14:paraId="65BA6989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- Единой информационной системы в сфере закупок (Федеральный закон от 05.04.2013 № 44-ФЗ "О контрактной системе в сфере закупок товаров, работ, услуг для обеспечения государственных и муниципальных нужд", постановление Правительства от 27.01.2022 </w:t>
      </w:r>
      <w:r w:rsidR="00573C0D">
        <w:rPr>
          <w:rFonts w:ascii="Times New Roman" w:hAnsi="Times New Roman" w:cs="Times New Roman"/>
          <w:sz w:val="28"/>
          <w:szCs w:val="28"/>
        </w:rPr>
        <w:t>№</w:t>
      </w:r>
      <w:r w:rsidRPr="00E2781E">
        <w:rPr>
          <w:rFonts w:ascii="Times New Roman" w:hAnsi="Times New Roman" w:cs="Times New Roman"/>
          <w:sz w:val="28"/>
          <w:szCs w:val="28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Федерации");</w:t>
      </w:r>
    </w:p>
    <w:p w14:paraId="3B6FA135" w14:textId="1D166A42" w:rsid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- государственной информационной системы </w:t>
      </w:r>
      <w:r w:rsidR="00EB26C7">
        <w:rPr>
          <w:rFonts w:ascii="Times New Roman" w:hAnsi="Times New Roman" w:cs="Times New Roman"/>
          <w:sz w:val="28"/>
          <w:szCs w:val="28"/>
        </w:rPr>
        <w:t>«</w:t>
      </w:r>
      <w:r w:rsidRPr="00E2781E">
        <w:rPr>
          <w:rFonts w:ascii="Times New Roman" w:hAnsi="Times New Roman" w:cs="Times New Roman"/>
          <w:sz w:val="28"/>
          <w:szCs w:val="28"/>
        </w:rPr>
        <w:t>Торги Российской Федерации</w:t>
      </w:r>
      <w:r w:rsidR="00EB26C7">
        <w:rPr>
          <w:rFonts w:ascii="Times New Roman" w:hAnsi="Times New Roman" w:cs="Times New Roman"/>
          <w:sz w:val="28"/>
          <w:szCs w:val="28"/>
        </w:rPr>
        <w:t>»</w:t>
      </w:r>
      <w:r w:rsidRPr="00E2781E">
        <w:rPr>
          <w:rFonts w:ascii="Times New Roman" w:hAnsi="Times New Roman" w:cs="Times New Roman"/>
          <w:sz w:val="28"/>
          <w:szCs w:val="28"/>
        </w:rPr>
        <w:t>.</w:t>
      </w:r>
    </w:p>
    <w:p w14:paraId="4488526F" w14:textId="040B10D6" w:rsidR="00573C0D" w:rsidRDefault="002043E3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 xml:space="preserve">5.4. 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По результатам проработки информации </w:t>
      </w:r>
      <w:r w:rsidRPr="00DD50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73C0D" w:rsidRPr="00DD50B5">
        <w:rPr>
          <w:rFonts w:ascii="Times New Roman" w:hAnsi="Times New Roman" w:cs="Times New Roman"/>
          <w:sz w:val="28"/>
          <w:szCs w:val="28"/>
        </w:rPr>
        <w:t>сектор</w:t>
      </w:r>
      <w:r w:rsidRPr="00DD50B5">
        <w:rPr>
          <w:rFonts w:ascii="Times New Roman" w:hAnsi="Times New Roman" w:cs="Times New Roman"/>
          <w:sz w:val="28"/>
          <w:szCs w:val="28"/>
        </w:rPr>
        <w:t>а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 </w:t>
      </w:r>
      <w:r w:rsidR="00EB26C7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 предпринимает меры по урегулированию задолженности и в случае возникновения рисков неисполнения в срок плательщиком (должником) обязательства, не позднее чем за 3 рабочих дня до наступления срока исполнения, уведомляет начальника </w:t>
      </w:r>
      <w:r w:rsidR="00DD116C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DD116C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DD116C">
        <w:rPr>
          <w:rFonts w:ascii="Times New Roman" w:hAnsi="Times New Roman" w:cs="Times New Roman"/>
          <w:sz w:val="28"/>
          <w:szCs w:val="28"/>
        </w:rPr>
        <w:t>. Воротынский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 о такой задолженности.</w:t>
      </w:r>
    </w:p>
    <w:p w14:paraId="3CCF408B" w14:textId="1AEFAEA1" w:rsidR="00DB0B9B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5.5. С</w:t>
      </w:r>
      <w:r w:rsidRPr="00DD50B5">
        <w:rPr>
          <w:rFonts w:ascii="Times New Roman" w:hAnsi="Times New Roman" w:cs="Times New Roman"/>
          <w:sz w:val="28"/>
          <w:szCs w:val="28"/>
        </w:rPr>
        <w:t xml:space="preserve"> целью своевременного отражения возникновения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в бухгалтерском учете с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пециалист сектора </w:t>
      </w:r>
      <w:r w:rsidR="00DD116C" w:rsidRPr="00DD116C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DD116C" w:rsidRPr="00DB0B9B">
        <w:rPr>
          <w:rFonts w:ascii="Times New Roman" w:hAnsi="Times New Roman" w:cs="Times New Roman"/>
          <w:sz w:val="28"/>
          <w:szCs w:val="28"/>
        </w:rPr>
        <w:t xml:space="preserve"> 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Pr="00DD50B5">
        <w:rPr>
          <w:rFonts w:ascii="Times New Roman" w:hAnsi="Times New Roman" w:cs="Times New Roman"/>
          <w:sz w:val="28"/>
          <w:szCs w:val="28"/>
        </w:rPr>
        <w:t>информацию о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16C">
        <w:rPr>
          <w:rFonts w:ascii="Times New Roman" w:hAnsi="Times New Roman" w:cs="Times New Roman"/>
          <w:sz w:val="28"/>
          <w:szCs w:val="28"/>
        </w:rPr>
        <w:t xml:space="preserve">бухгалтеру УМИ </w:t>
      </w:r>
      <w:proofErr w:type="spellStart"/>
      <w:r w:rsidR="00DD116C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DD116C">
        <w:rPr>
          <w:rFonts w:ascii="Times New Roman" w:hAnsi="Times New Roman" w:cs="Times New Roman"/>
          <w:sz w:val="28"/>
          <w:szCs w:val="28"/>
        </w:rPr>
        <w:t>. Воротынский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 </w:t>
      </w:r>
      <w:r w:rsidRPr="00DB0B9B">
        <w:rPr>
          <w:rFonts w:ascii="Times New Roman" w:hAnsi="Times New Roman" w:cs="Times New Roman"/>
          <w:sz w:val="28"/>
          <w:szCs w:val="28"/>
        </w:rPr>
        <w:t>в сроки и порядке, установленные графиком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BF4A0" w14:textId="1462F83B" w:rsidR="00E95D4C" w:rsidRPr="00DD50B5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 xml:space="preserve">5.6. 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В случае изменения фактических обстоятельств (аналитических показателей дебиторской задолженности (изменение срока исполнения, статуса плательщика (должника) и т.д.) в результате осуществления 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сектором </w:t>
      </w:r>
      <w:r w:rsidR="00DD116C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 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мероприятий по урегулированию задолженности, </w:t>
      </w:r>
      <w:r w:rsidRPr="00DD50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97009" w:rsidRPr="00DD50B5">
        <w:rPr>
          <w:rFonts w:ascii="Times New Roman" w:hAnsi="Times New Roman" w:cs="Times New Roman"/>
          <w:sz w:val="28"/>
          <w:szCs w:val="28"/>
        </w:rPr>
        <w:t>сектор</w:t>
      </w:r>
      <w:r w:rsidRPr="00DD50B5">
        <w:rPr>
          <w:rFonts w:ascii="Times New Roman" w:hAnsi="Times New Roman" w:cs="Times New Roman"/>
          <w:sz w:val="28"/>
          <w:szCs w:val="28"/>
        </w:rPr>
        <w:t>а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 </w:t>
      </w:r>
      <w:r w:rsidR="00DD116C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DD116C" w:rsidRPr="00DD50B5">
        <w:rPr>
          <w:rFonts w:ascii="Times New Roman" w:hAnsi="Times New Roman" w:cs="Times New Roman"/>
          <w:sz w:val="28"/>
          <w:szCs w:val="28"/>
        </w:rPr>
        <w:t xml:space="preserve"> 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EB26C7">
        <w:rPr>
          <w:rFonts w:ascii="Times New Roman" w:hAnsi="Times New Roman" w:cs="Times New Roman"/>
          <w:sz w:val="28"/>
          <w:szCs w:val="28"/>
        </w:rPr>
        <w:t>бухгалтера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 об изменении характеристик (статуса) дебиторской задолженности.</w:t>
      </w:r>
    </w:p>
    <w:p w14:paraId="7814A00C" w14:textId="675BB78B" w:rsidR="00E95D4C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>5.7</w:t>
      </w:r>
      <w:r w:rsidR="00DD116C">
        <w:rPr>
          <w:rFonts w:ascii="Times New Roman" w:hAnsi="Times New Roman" w:cs="Times New Roman"/>
          <w:sz w:val="28"/>
          <w:szCs w:val="28"/>
        </w:rPr>
        <w:t>. Бухгалтер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 </w:t>
      </w:r>
      <w:r w:rsidR="00E95D4C" w:rsidRPr="00DD50B5">
        <w:rPr>
          <w:rFonts w:ascii="Times New Roman" w:hAnsi="Times New Roman" w:cs="Times New Roman"/>
          <w:sz w:val="28"/>
          <w:szCs w:val="28"/>
        </w:rPr>
        <w:t>при получении информации об изменении признаков аналитического учета отражает указанные изменения соответствующими бухгалтерскими записями на счетах Рабочего плана счетов бухгалтерского учета.</w:t>
      </w:r>
    </w:p>
    <w:p w14:paraId="4A4CEB5D" w14:textId="485199EF" w:rsidR="00575ABC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023626">
        <w:rPr>
          <w:rFonts w:ascii="Times New Roman" w:hAnsi="Times New Roman" w:cs="Times New Roman"/>
          <w:sz w:val="28"/>
          <w:szCs w:val="28"/>
        </w:rPr>
        <w:t>Специалист сектора имущественных и земельных отношений</w:t>
      </w:r>
      <w:r w:rsidR="00DB0B9B">
        <w:rPr>
          <w:rFonts w:ascii="Times New Roman" w:hAnsi="Times New Roman" w:cs="Times New Roman"/>
          <w:sz w:val="28"/>
          <w:szCs w:val="28"/>
        </w:rPr>
        <w:t xml:space="preserve"> принимает меры для с</w:t>
      </w:r>
      <w:r w:rsidR="00575ABC" w:rsidRPr="00575ABC">
        <w:rPr>
          <w:rFonts w:ascii="Times New Roman" w:hAnsi="Times New Roman" w:cs="Times New Roman"/>
          <w:sz w:val="28"/>
          <w:szCs w:val="28"/>
        </w:rPr>
        <w:t>воевременно</w:t>
      </w:r>
      <w:r w:rsidR="00DB0B9B">
        <w:rPr>
          <w:rFonts w:ascii="Times New Roman" w:hAnsi="Times New Roman" w:cs="Times New Roman"/>
          <w:sz w:val="28"/>
          <w:szCs w:val="28"/>
        </w:rPr>
        <w:t>го</w:t>
      </w:r>
      <w:r w:rsidR="00575ABC" w:rsidRPr="00575ABC">
        <w:rPr>
          <w:rFonts w:ascii="Times New Roman" w:hAnsi="Times New Roman" w:cs="Times New Roman"/>
          <w:sz w:val="28"/>
          <w:szCs w:val="28"/>
        </w:rPr>
        <w:t xml:space="preserve"> признани</w:t>
      </w:r>
      <w:r w:rsidR="00DB0B9B">
        <w:rPr>
          <w:rFonts w:ascii="Times New Roman" w:hAnsi="Times New Roman" w:cs="Times New Roman"/>
          <w:sz w:val="28"/>
          <w:szCs w:val="28"/>
        </w:rPr>
        <w:t>я</w:t>
      </w:r>
      <w:r w:rsidR="00575ABC" w:rsidRPr="00575ABC">
        <w:rPr>
          <w:rFonts w:ascii="Times New Roman" w:hAnsi="Times New Roman" w:cs="Times New Roman"/>
          <w:sz w:val="28"/>
          <w:szCs w:val="28"/>
        </w:rPr>
        <w:t xml:space="preserve"> просроченной дебиторской задолженности по платежам в бюджет сомнительной или безнадежной к взысканию в случае возникновения оснований в соответствии со статьей 47.2. Бюджетного кодекса Российской Федерации, нормативными правовыми актами Министерства Финансов Российской Федерации).</w:t>
      </w:r>
    </w:p>
    <w:p w14:paraId="03EE2422" w14:textId="72EE3C58" w:rsidR="001A3EC7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DB0B9B">
        <w:rPr>
          <w:rFonts w:ascii="Times New Roman" w:hAnsi="Times New Roman" w:cs="Times New Roman"/>
          <w:sz w:val="28"/>
          <w:szCs w:val="28"/>
        </w:rPr>
        <w:t>В</w:t>
      </w:r>
      <w:r w:rsidR="00A65B34" w:rsidRPr="00FE12FE">
        <w:rPr>
          <w:rFonts w:ascii="Times New Roman" w:hAnsi="Times New Roman" w:cs="Times New Roman"/>
          <w:sz w:val="28"/>
          <w:szCs w:val="28"/>
        </w:rPr>
        <w:t xml:space="preserve"> случае возникновения оснований признания дебиторской задолженности по платежам в бюджет сомнительной или безнадежной к взысканию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</w:t>
      </w:r>
      <w:r w:rsidR="00E55EE7">
        <w:rPr>
          <w:rFonts w:ascii="Times New Roman" w:hAnsi="Times New Roman" w:cs="Times New Roman"/>
          <w:sz w:val="28"/>
          <w:szCs w:val="28"/>
        </w:rPr>
        <w:t>специалист сектора имущественных и земельных отношений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 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момента возникновения таких оснований, направляет материалы для рассмотрения комиссией </w:t>
      </w:r>
      <w:r w:rsidR="00E55EE7">
        <w:rPr>
          <w:rFonts w:ascii="Times New Roman" w:hAnsi="Times New Roman" w:cs="Times New Roman"/>
          <w:sz w:val="28"/>
          <w:szCs w:val="28"/>
        </w:rPr>
        <w:t xml:space="preserve">УМИ </w:t>
      </w:r>
      <w:proofErr w:type="spellStart"/>
      <w:r w:rsidR="00E55EE7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E55EE7">
        <w:rPr>
          <w:rFonts w:ascii="Times New Roman" w:hAnsi="Times New Roman" w:cs="Times New Roman"/>
          <w:sz w:val="28"/>
          <w:szCs w:val="28"/>
        </w:rPr>
        <w:t>. Воротынский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по списанию задолженности. Срок рассмотрения комиссией представленных документов не должен превышать 30 календарных дней). </w:t>
      </w:r>
    </w:p>
    <w:p w14:paraId="61ECDB8E" w14:textId="77777777" w:rsidR="001A3EC7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5.10. </w:t>
      </w:r>
      <w:r w:rsidR="001A3EC7" w:rsidRPr="00FE12FE">
        <w:rPr>
          <w:rFonts w:ascii="Times New Roman" w:hAnsi="Times New Roman" w:cs="Times New Roman"/>
          <w:sz w:val="28"/>
          <w:szCs w:val="28"/>
        </w:rPr>
        <w:t>В случае если в отношении задолженности по доходам, в том числе учтенной на забалансовых счетах, принято решение о признании ее безнадежной к взысканию, такая задолженность списывается с балансового (забалансового) учета с одновременным уменьшением доходов отчетног</w:t>
      </w:r>
      <w:r w:rsidR="000B5CAE" w:rsidRPr="00FE12FE">
        <w:rPr>
          <w:rFonts w:ascii="Times New Roman" w:hAnsi="Times New Roman" w:cs="Times New Roman"/>
          <w:sz w:val="28"/>
          <w:szCs w:val="28"/>
        </w:rPr>
        <w:t>о</w:t>
      </w:r>
      <w:r w:rsidR="001A3EC7" w:rsidRPr="00FE12FE">
        <w:rPr>
          <w:rFonts w:ascii="Times New Roman" w:hAnsi="Times New Roman" w:cs="Times New Roman"/>
          <w:sz w:val="28"/>
          <w:szCs w:val="28"/>
        </w:rPr>
        <w:t xml:space="preserve"> периода (уменьшением резервов по сомнительным долгам) с учетом положений статьи 47.2 БК РФ и общих требований к порядку принятия решений о признании безнадежной к взысканию по платежам в бюджеты бюджетной системы Российской Федерации, утвержденных постановлением Правительства Российской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 Федерации от 06.05.2016 №393.</w:t>
      </w:r>
    </w:p>
    <w:p w14:paraId="56AFC10F" w14:textId="2645199A" w:rsidR="004D055A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Председатель комиссии уведомляет </w:t>
      </w:r>
      <w:r w:rsidR="00E55EE7"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и сектор </w:t>
      </w:r>
      <w:r w:rsidR="00E55EE7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о принятом решении. </w:t>
      </w:r>
      <w:r w:rsidR="00E55EE7">
        <w:rPr>
          <w:rFonts w:ascii="Times New Roman" w:hAnsi="Times New Roman" w:cs="Times New Roman"/>
          <w:sz w:val="28"/>
          <w:szCs w:val="28"/>
        </w:rPr>
        <w:t>Б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ухгалтер </w:t>
      </w:r>
      <w:r w:rsidR="0009608C" w:rsidRPr="00FE12FE">
        <w:rPr>
          <w:rFonts w:ascii="Times New Roman" w:hAnsi="Times New Roman" w:cs="Times New Roman"/>
          <w:sz w:val="28"/>
          <w:szCs w:val="28"/>
        </w:rPr>
        <w:t>отража</w:t>
      </w:r>
      <w:r w:rsidR="001A3EC7" w:rsidRPr="00FE12FE">
        <w:rPr>
          <w:rFonts w:ascii="Times New Roman" w:hAnsi="Times New Roman" w:cs="Times New Roman"/>
          <w:sz w:val="28"/>
          <w:szCs w:val="28"/>
        </w:rPr>
        <w:t>ет списание задолженности в бухгалтерском учете соответствующими проводками.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055A" w:rsidRPr="00FE12FE" w:rsidSect="00E2781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CD"/>
    <w:rsid w:val="00023626"/>
    <w:rsid w:val="000274B9"/>
    <w:rsid w:val="000308EC"/>
    <w:rsid w:val="0007114F"/>
    <w:rsid w:val="00084BCC"/>
    <w:rsid w:val="0008684A"/>
    <w:rsid w:val="00090BDA"/>
    <w:rsid w:val="0009608C"/>
    <w:rsid w:val="000B330E"/>
    <w:rsid w:val="000B5CAE"/>
    <w:rsid w:val="000B7A91"/>
    <w:rsid w:val="000C3C4F"/>
    <w:rsid w:val="000D374E"/>
    <w:rsid w:val="000E1099"/>
    <w:rsid w:val="000E5625"/>
    <w:rsid w:val="000E782F"/>
    <w:rsid w:val="0011276F"/>
    <w:rsid w:val="0011390E"/>
    <w:rsid w:val="001324C3"/>
    <w:rsid w:val="00135F45"/>
    <w:rsid w:val="0015122D"/>
    <w:rsid w:val="00155D61"/>
    <w:rsid w:val="001616F9"/>
    <w:rsid w:val="00183EAE"/>
    <w:rsid w:val="00184202"/>
    <w:rsid w:val="00186B3E"/>
    <w:rsid w:val="00187C9C"/>
    <w:rsid w:val="00191B20"/>
    <w:rsid w:val="00193BAC"/>
    <w:rsid w:val="001A3EC7"/>
    <w:rsid w:val="001C768E"/>
    <w:rsid w:val="001D6E62"/>
    <w:rsid w:val="001F0FBF"/>
    <w:rsid w:val="002043E3"/>
    <w:rsid w:val="00212678"/>
    <w:rsid w:val="00215C06"/>
    <w:rsid w:val="002271EE"/>
    <w:rsid w:val="002B233E"/>
    <w:rsid w:val="002B2D99"/>
    <w:rsid w:val="002B652A"/>
    <w:rsid w:val="002C12E3"/>
    <w:rsid w:val="002C53A8"/>
    <w:rsid w:val="002D0EDF"/>
    <w:rsid w:val="002D1CF2"/>
    <w:rsid w:val="002E76C5"/>
    <w:rsid w:val="002F3B28"/>
    <w:rsid w:val="0035494E"/>
    <w:rsid w:val="003564BF"/>
    <w:rsid w:val="00371B36"/>
    <w:rsid w:val="003A0433"/>
    <w:rsid w:val="003B3386"/>
    <w:rsid w:val="003E047E"/>
    <w:rsid w:val="003F7DCB"/>
    <w:rsid w:val="004339F3"/>
    <w:rsid w:val="0043467F"/>
    <w:rsid w:val="00447A85"/>
    <w:rsid w:val="00455CF3"/>
    <w:rsid w:val="004566B8"/>
    <w:rsid w:val="0046410E"/>
    <w:rsid w:val="00464210"/>
    <w:rsid w:val="00491DFB"/>
    <w:rsid w:val="00492311"/>
    <w:rsid w:val="00493F74"/>
    <w:rsid w:val="0049476F"/>
    <w:rsid w:val="004C1965"/>
    <w:rsid w:val="004C1BCD"/>
    <w:rsid w:val="004D055A"/>
    <w:rsid w:val="004D0BCF"/>
    <w:rsid w:val="004D2ACF"/>
    <w:rsid w:val="004D50A8"/>
    <w:rsid w:val="004E7C93"/>
    <w:rsid w:val="00510190"/>
    <w:rsid w:val="00513D31"/>
    <w:rsid w:val="00523536"/>
    <w:rsid w:val="00573C0D"/>
    <w:rsid w:val="0057405A"/>
    <w:rsid w:val="00575ABC"/>
    <w:rsid w:val="00581D11"/>
    <w:rsid w:val="0058475D"/>
    <w:rsid w:val="00597009"/>
    <w:rsid w:val="005A162B"/>
    <w:rsid w:val="005A19ED"/>
    <w:rsid w:val="005C0EFC"/>
    <w:rsid w:val="005E0944"/>
    <w:rsid w:val="00602092"/>
    <w:rsid w:val="00610732"/>
    <w:rsid w:val="00621601"/>
    <w:rsid w:val="00625007"/>
    <w:rsid w:val="0066112F"/>
    <w:rsid w:val="006732A2"/>
    <w:rsid w:val="00676D76"/>
    <w:rsid w:val="0067718C"/>
    <w:rsid w:val="00680D51"/>
    <w:rsid w:val="00680F79"/>
    <w:rsid w:val="00685B4E"/>
    <w:rsid w:val="006E7D77"/>
    <w:rsid w:val="006F0A87"/>
    <w:rsid w:val="0070451A"/>
    <w:rsid w:val="00714658"/>
    <w:rsid w:val="00720B7D"/>
    <w:rsid w:val="007238B9"/>
    <w:rsid w:val="00732C94"/>
    <w:rsid w:val="0073683A"/>
    <w:rsid w:val="007431B1"/>
    <w:rsid w:val="00746195"/>
    <w:rsid w:val="00747C22"/>
    <w:rsid w:val="007503AB"/>
    <w:rsid w:val="007546F8"/>
    <w:rsid w:val="0077503F"/>
    <w:rsid w:val="007B2AC5"/>
    <w:rsid w:val="007D5863"/>
    <w:rsid w:val="007E25FE"/>
    <w:rsid w:val="008229C0"/>
    <w:rsid w:val="008C6970"/>
    <w:rsid w:val="008E0515"/>
    <w:rsid w:val="00905FD1"/>
    <w:rsid w:val="00930E2C"/>
    <w:rsid w:val="00952134"/>
    <w:rsid w:val="009920D4"/>
    <w:rsid w:val="009A6E5D"/>
    <w:rsid w:val="009C1A65"/>
    <w:rsid w:val="009D0A72"/>
    <w:rsid w:val="00A0169F"/>
    <w:rsid w:val="00A14344"/>
    <w:rsid w:val="00A14DDE"/>
    <w:rsid w:val="00A167CA"/>
    <w:rsid w:val="00A34B56"/>
    <w:rsid w:val="00A36B6D"/>
    <w:rsid w:val="00A61F66"/>
    <w:rsid w:val="00A64C5A"/>
    <w:rsid w:val="00A65B34"/>
    <w:rsid w:val="00A816E9"/>
    <w:rsid w:val="00A83828"/>
    <w:rsid w:val="00A93B39"/>
    <w:rsid w:val="00A94B11"/>
    <w:rsid w:val="00AA390F"/>
    <w:rsid w:val="00AA6089"/>
    <w:rsid w:val="00AA69DD"/>
    <w:rsid w:val="00AD41BB"/>
    <w:rsid w:val="00AE13B7"/>
    <w:rsid w:val="00AE2DD0"/>
    <w:rsid w:val="00AF1309"/>
    <w:rsid w:val="00B07FB4"/>
    <w:rsid w:val="00B20078"/>
    <w:rsid w:val="00B86C52"/>
    <w:rsid w:val="00BA1DA3"/>
    <w:rsid w:val="00BB7E8D"/>
    <w:rsid w:val="00BC42D0"/>
    <w:rsid w:val="00BE54DE"/>
    <w:rsid w:val="00BF34D7"/>
    <w:rsid w:val="00C04BC5"/>
    <w:rsid w:val="00C36003"/>
    <w:rsid w:val="00C4223C"/>
    <w:rsid w:val="00C63589"/>
    <w:rsid w:val="00C86A91"/>
    <w:rsid w:val="00CA2230"/>
    <w:rsid w:val="00CC44FD"/>
    <w:rsid w:val="00CC7AF9"/>
    <w:rsid w:val="00CE3E08"/>
    <w:rsid w:val="00CE63FF"/>
    <w:rsid w:val="00D4258E"/>
    <w:rsid w:val="00D51F22"/>
    <w:rsid w:val="00D67B01"/>
    <w:rsid w:val="00D855C5"/>
    <w:rsid w:val="00D85D6F"/>
    <w:rsid w:val="00D95720"/>
    <w:rsid w:val="00DB0B9B"/>
    <w:rsid w:val="00DB22CC"/>
    <w:rsid w:val="00DB2E64"/>
    <w:rsid w:val="00DC2758"/>
    <w:rsid w:val="00DD116C"/>
    <w:rsid w:val="00DD50B5"/>
    <w:rsid w:val="00DD5427"/>
    <w:rsid w:val="00DD57F9"/>
    <w:rsid w:val="00DF1B4D"/>
    <w:rsid w:val="00DF6CBA"/>
    <w:rsid w:val="00E0036B"/>
    <w:rsid w:val="00E05130"/>
    <w:rsid w:val="00E10861"/>
    <w:rsid w:val="00E2781E"/>
    <w:rsid w:val="00E33ACC"/>
    <w:rsid w:val="00E55EE7"/>
    <w:rsid w:val="00E93FA7"/>
    <w:rsid w:val="00E95D4C"/>
    <w:rsid w:val="00EA1FD0"/>
    <w:rsid w:val="00EB26C7"/>
    <w:rsid w:val="00EB7225"/>
    <w:rsid w:val="00ED6A53"/>
    <w:rsid w:val="00F00B73"/>
    <w:rsid w:val="00F03B8F"/>
    <w:rsid w:val="00F27B8F"/>
    <w:rsid w:val="00F328E0"/>
    <w:rsid w:val="00F376BA"/>
    <w:rsid w:val="00F47C58"/>
    <w:rsid w:val="00F64339"/>
    <w:rsid w:val="00F75C55"/>
    <w:rsid w:val="00F831C2"/>
    <w:rsid w:val="00FA16BD"/>
    <w:rsid w:val="00FC1DEA"/>
    <w:rsid w:val="00FC1FA1"/>
    <w:rsid w:val="00FC5785"/>
    <w:rsid w:val="00FD6C43"/>
    <w:rsid w:val="00FE12FE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AE16"/>
  <w15:docId w15:val="{9E0D438B-52F1-4B46-8486-4F016E8C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B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C1BC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C1B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C1B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C1B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4C1B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rsid w:val="00F32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328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Subtitle"/>
    <w:basedOn w:val="a"/>
    <w:next w:val="a"/>
    <w:link w:val="a8"/>
    <w:uiPriority w:val="11"/>
    <w:qFormat/>
    <w:rsid w:val="0061073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610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9367-223A-4EDC-B08D-11EC81EA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3466</Words>
  <Characters>19759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ЛВ. Гусанкина</dc:creator>
  <cp:lastModifiedBy>Оксана Новикова</cp:lastModifiedBy>
  <cp:revision>11</cp:revision>
  <cp:lastPrinted>2026-05-12T07:06:00Z</cp:lastPrinted>
  <dcterms:created xsi:type="dcterms:W3CDTF">2026-05-12T05:46:00Z</dcterms:created>
  <dcterms:modified xsi:type="dcterms:W3CDTF">2026-05-12T07:11:00Z</dcterms:modified>
</cp:coreProperties>
</file>